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EAF" w:rsidRPr="00A670F9" w:rsidRDefault="00FC527E" w:rsidP="00FC527E">
      <w:pPr>
        <w:spacing w:before="240" w:after="0" w:line="300" w:lineRule="exact"/>
        <w:jc w:val="right"/>
        <w:rPr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bg-BG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-178435</wp:posOffset>
            </wp:positionV>
            <wp:extent cx="6120130" cy="1350010"/>
            <wp:effectExtent l="0" t="0" r="0" b="0"/>
            <wp:wrapThrough wrapText="bothSides">
              <wp:wrapPolygon edited="0">
                <wp:start x="0" y="0"/>
                <wp:lineTo x="0" y="21336"/>
                <wp:lineTo x="21515" y="21336"/>
                <wp:lineTo x="21515" y="0"/>
                <wp:lineTo x="0" y="0"/>
              </wp:wrapPolygon>
            </wp:wrapThrough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ПРСР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350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D0EAF">
        <w:rPr>
          <w:b/>
          <w:szCs w:val="24"/>
        </w:rPr>
        <w:t>Приложение №</w:t>
      </w:r>
      <w:r w:rsidR="00ED0EAF">
        <w:rPr>
          <w:b/>
          <w:szCs w:val="24"/>
          <w:lang w:val="en-US"/>
        </w:rPr>
        <w:t xml:space="preserve"> </w:t>
      </w:r>
      <w:r w:rsidR="00A670F9">
        <w:rPr>
          <w:b/>
          <w:szCs w:val="24"/>
        </w:rPr>
        <w:t>10</w:t>
      </w:r>
    </w:p>
    <w:p w:rsidR="00ED0EAF" w:rsidRDefault="00ED0EAF" w:rsidP="00ED0EAF">
      <w:pPr>
        <w:jc w:val="both"/>
        <w:rPr>
          <w:szCs w:val="24"/>
          <w:lang w:val="en-US"/>
        </w:rPr>
      </w:pPr>
    </w:p>
    <w:p w:rsidR="00ED0EAF" w:rsidRDefault="00ED0EAF" w:rsidP="00ED0EAF">
      <w:pPr>
        <w:jc w:val="center"/>
        <w:outlineLvl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Методология за техническа и финансова оценка на проектно предложение по процедура на подбор на проектни предложения</w:t>
      </w:r>
      <w:r w:rsidR="006851B3">
        <w:rPr>
          <w:rStyle w:val="af"/>
          <w:b/>
          <w:sz w:val="28"/>
          <w:szCs w:val="28"/>
        </w:rPr>
        <w:footnoteReference w:id="1"/>
      </w:r>
      <w:r>
        <w:rPr>
          <w:b/>
          <w:sz w:val="28"/>
          <w:szCs w:val="28"/>
          <w:lang w:val="en-US"/>
        </w:rPr>
        <w:t xml:space="preserve"> </w:t>
      </w:r>
    </w:p>
    <w:p w:rsidR="00ED0EAF" w:rsidRPr="00FC527E" w:rsidRDefault="00ED0EAF" w:rsidP="00ED0EAF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>
        <w:rPr>
          <w:b/>
          <w:noProof/>
          <w:color w:val="000000"/>
          <w:sz w:val="28"/>
          <w:szCs w:val="28"/>
        </w:rPr>
        <w:t>М</w:t>
      </w:r>
      <w:r>
        <w:rPr>
          <w:b/>
          <w:noProof/>
          <w:color w:val="000000"/>
          <w:sz w:val="28"/>
          <w:szCs w:val="28"/>
          <w:lang w:val="fr-BE"/>
        </w:rPr>
        <w:t xml:space="preserve">ярка </w:t>
      </w:r>
      <w:r w:rsidR="00740B2C">
        <w:rPr>
          <w:b/>
          <w:noProof/>
          <w:color w:val="000000"/>
          <w:sz w:val="28"/>
          <w:szCs w:val="28"/>
          <w:lang w:val="fr-BE"/>
        </w:rPr>
        <w:t>6.4</w:t>
      </w:r>
      <w:r>
        <w:rPr>
          <w:b/>
          <w:noProof/>
          <w:color w:val="000000"/>
          <w:sz w:val="28"/>
          <w:szCs w:val="28"/>
          <w:lang w:val="fr-BE"/>
        </w:rPr>
        <w:t xml:space="preserve"> „</w:t>
      </w:r>
      <w:r w:rsidR="00FC527E">
        <w:rPr>
          <w:b/>
          <w:noProof/>
          <w:color w:val="000000"/>
          <w:sz w:val="28"/>
          <w:szCs w:val="28"/>
        </w:rPr>
        <w:t>Инвестиции</w:t>
      </w:r>
      <w:r w:rsidR="00740B2C">
        <w:rPr>
          <w:b/>
          <w:noProof/>
          <w:color w:val="000000"/>
          <w:sz w:val="28"/>
          <w:szCs w:val="28"/>
        </w:rPr>
        <w:t>онна подкрепа за  не</w:t>
      </w:r>
      <w:r w:rsidR="00FC527E">
        <w:rPr>
          <w:b/>
          <w:noProof/>
          <w:color w:val="000000"/>
          <w:sz w:val="28"/>
          <w:szCs w:val="28"/>
        </w:rPr>
        <w:t xml:space="preserve">земеделски </w:t>
      </w:r>
      <w:r w:rsidR="0059354D">
        <w:rPr>
          <w:b/>
          <w:noProof/>
          <w:color w:val="000000"/>
          <w:sz w:val="28"/>
          <w:szCs w:val="28"/>
        </w:rPr>
        <w:t>дейности</w:t>
      </w:r>
      <w:r w:rsidR="00FC527E">
        <w:rPr>
          <w:b/>
          <w:noProof/>
          <w:color w:val="000000"/>
          <w:sz w:val="28"/>
          <w:szCs w:val="28"/>
        </w:rPr>
        <w:t>“</w:t>
      </w:r>
    </w:p>
    <w:p w:rsidR="00ED0EAF" w:rsidRDefault="00ED0EAF" w:rsidP="00290760">
      <w:pPr>
        <w:outlineLvl w:val="0"/>
        <w:rPr>
          <w:b/>
          <w:sz w:val="24"/>
          <w:szCs w:val="24"/>
          <w:lang w:val="en-US"/>
        </w:rPr>
      </w:pPr>
    </w:p>
    <w:p w:rsidR="00ED0EAF" w:rsidRDefault="00ED0EAF" w:rsidP="00ED0EAF">
      <w:pPr>
        <w:jc w:val="center"/>
        <w:outlineLvl w:val="0"/>
        <w:rPr>
          <w:b/>
          <w:szCs w:val="24"/>
        </w:rPr>
      </w:pPr>
      <w:r>
        <w:rPr>
          <w:b/>
          <w:szCs w:val="24"/>
        </w:rPr>
        <w:t>I. ОБЩА ИНФОРМАЦИЯ:</w:t>
      </w:r>
    </w:p>
    <w:p w:rsidR="00ED0EAF" w:rsidRDefault="00ED0EAF" w:rsidP="00ED0EAF">
      <w:pPr>
        <w:spacing w:after="240"/>
        <w:ind w:left="74"/>
        <w:jc w:val="both"/>
        <w:outlineLvl w:val="0"/>
        <w:rPr>
          <w:b/>
          <w:szCs w:val="24"/>
        </w:rPr>
      </w:pPr>
      <w:r>
        <w:rPr>
          <w:b/>
          <w:szCs w:val="24"/>
        </w:rPr>
        <w:t>Техническа и финансова оценка е оценката по същество на проектното предложение, която включва следните раздели:</w:t>
      </w:r>
    </w:p>
    <w:p w:rsidR="00ED0EAF" w:rsidRDefault="00ED0EAF" w:rsidP="00ED0EAF">
      <w:pPr>
        <w:spacing w:after="240"/>
        <w:ind w:left="74"/>
        <w:jc w:val="both"/>
        <w:outlineLvl w:val="0"/>
        <w:rPr>
          <w:b/>
          <w:szCs w:val="24"/>
          <w:lang w:val="ru-RU"/>
        </w:rPr>
      </w:pPr>
      <w:r>
        <w:rPr>
          <w:b/>
          <w:szCs w:val="24"/>
        </w:rPr>
        <w:t>Техническа оценка – това е оценката за качеството на проектното предложение</w:t>
      </w:r>
      <w:r>
        <w:rPr>
          <w:b/>
          <w:szCs w:val="24"/>
          <w:lang w:val="ru-RU"/>
        </w:rPr>
        <w:t xml:space="preserve"> </w:t>
      </w:r>
    </w:p>
    <w:p w:rsidR="00ED0EAF" w:rsidRDefault="00ED0EAF" w:rsidP="00ED0EAF">
      <w:pPr>
        <w:spacing w:after="240"/>
        <w:ind w:left="74"/>
        <w:jc w:val="both"/>
        <w:outlineLvl w:val="0"/>
        <w:rPr>
          <w:b/>
          <w:szCs w:val="24"/>
        </w:rPr>
      </w:pPr>
      <w:r>
        <w:rPr>
          <w:b/>
          <w:szCs w:val="24"/>
        </w:rPr>
        <w:t>Финансова оценка</w:t>
      </w:r>
    </w:p>
    <w:p w:rsidR="00ED0EAF" w:rsidRDefault="00ED0EAF" w:rsidP="00ED0EAF">
      <w:pPr>
        <w:spacing w:after="240"/>
        <w:ind w:left="74"/>
        <w:jc w:val="both"/>
        <w:outlineLvl w:val="0"/>
        <w:rPr>
          <w:szCs w:val="24"/>
        </w:rPr>
      </w:pPr>
      <w:r>
        <w:rPr>
          <w:szCs w:val="24"/>
        </w:rPr>
        <w:t xml:space="preserve">Финансовата оценка е разработена </w:t>
      </w:r>
      <w:r w:rsidR="001E2A8C">
        <w:rPr>
          <w:szCs w:val="24"/>
        </w:rPr>
        <w:t>в</w:t>
      </w:r>
      <w:r>
        <w:rPr>
          <w:szCs w:val="24"/>
        </w:rPr>
        <w:t xml:space="preserve"> критери</w:t>
      </w:r>
      <w:r w:rsidR="001E2A8C">
        <w:rPr>
          <w:szCs w:val="24"/>
        </w:rPr>
        <w:t>и</w:t>
      </w:r>
      <w:r>
        <w:rPr>
          <w:szCs w:val="24"/>
        </w:rPr>
        <w:t xml:space="preserve">, които са консултирани още на етапа изготвяне на стратегията. Критериите са избрани в няколко насоки, според бенефициента, мястото на изпълнение на проекта, според значимостта на резултатите от проекта, върху каква група от населението ще окаже въздействие. </w:t>
      </w:r>
    </w:p>
    <w:p w:rsidR="00ED0EAF" w:rsidRDefault="00ED0EAF" w:rsidP="00ED0EAF">
      <w:pPr>
        <w:spacing w:after="240"/>
        <w:ind w:left="74"/>
        <w:jc w:val="both"/>
        <w:outlineLvl w:val="0"/>
        <w:rPr>
          <w:szCs w:val="24"/>
        </w:rPr>
      </w:pPr>
      <w:r>
        <w:rPr>
          <w:szCs w:val="24"/>
        </w:rPr>
        <w:t>Основните критерии са следните:</w:t>
      </w:r>
    </w:p>
    <w:p w:rsidR="00740B2C" w:rsidRDefault="00740B2C" w:rsidP="00740B2C">
      <w:pPr>
        <w:rPr>
          <w:sz w:val="24"/>
          <w:szCs w:val="24"/>
        </w:rPr>
      </w:pPr>
      <w:r>
        <w:rPr>
          <w:b/>
          <w:sz w:val="24"/>
          <w:szCs w:val="24"/>
        </w:rPr>
        <w:t>1.</w:t>
      </w:r>
      <w:r w:rsidRPr="00E10830">
        <w:rPr>
          <w:b/>
          <w:sz w:val="24"/>
          <w:szCs w:val="24"/>
        </w:rPr>
        <w:t xml:space="preserve">Проекти, включващи инвестиции за </w:t>
      </w:r>
      <w:r>
        <w:rPr>
          <w:b/>
          <w:sz w:val="24"/>
          <w:szCs w:val="24"/>
        </w:rPr>
        <w:t>развитие на „зелената икономика”</w:t>
      </w:r>
      <w:r w:rsidRPr="00E10830">
        <w:rPr>
          <w:b/>
          <w:sz w:val="24"/>
          <w:szCs w:val="24"/>
        </w:rPr>
        <w:t xml:space="preserve"> </w:t>
      </w:r>
      <w:r w:rsidR="001E2A8C" w:rsidRPr="001E2A8C">
        <w:rPr>
          <w:bCs/>
          <w:szCs w:val="24"/>
        </w:rPr>
        <w:t>-</w:t>
      </w:r>
      <w:r w:rsidR="001E2A8C" w:rsidRPr="001E2A8C">
        <w:rPr>
          <w:sz w:val="24"/>
          <w:szCs w:val="24"/>
        </w:rPr>
        <w:t xml:space="preserve"> допустимите инвестиционни разходи </w:t>
      </w:r>
      <w:r w:rsidR="001E2A8C">
        <w:rPr>
          <w:sz w:val="24"/>
          <w:szCs w:val="24"/>
        </w:rPr>
        <w:t xml:space="preserve">в проекта </w:t>
      </w:r>
      <w:r w:rsidR="001E2A8C" w:rsidRPr="001E2A8C">
        <w:rPr>
          <w:sz w:val="24"/>
          <w:szCs w:val="24"/>
        </w:rPr>
        <w:t xml:space="preserve">са предвидени за дейности </w:t>
      </w:r>
      <w:r>
        <w:rPr>
          <w:sz w:val="24"/>
          <w:szCs w:val="24"/>
        </w:rPr>
        <w:t xml:space="preserve">за </w:t>
      </w:r>
      <w:r w:rsidRPr="00E224D4">
        <w:rPr>
          <w:sz w:val="24"/>
          <w:szCs w:val="24"/>
        </w:rPr>
        <w:t>въвеждане</w:t>
      </w:r>
      <w:r w:rsidRPr="0048345F">
        <w:rPr>
          <w:sz w:val="24"/>
          <w:szCs w:val="24"/>
        </w:rPr>
        <w:t xml:space="preserve"> водещи до намаляване на емисиите съгласно Регламент за прилагане на директива 2009/125/ЕС и инвестиции, свързани с опазване на компонентите на околната среда, включително с намаляване на вредните емисии и отпадъци</w:t>
      </w:r>
      <w:r w:rsidR="00BC63EC">
        <w:rPr>
          <w:sz w:val="24"/>
          <w:szCs w:val="24"/>
        </w:rPr>
        <w:t xml:space="preserve"> .</w:t>
      </w:r>
    </w:p>
    <w:p w:rsidR="001471B3" w:rsidRPr="0020381F" w:rsidRDefault="00740B2C" w:rsidP="0020381F">
      <w:pPr>
        <w:tabs>
          <w:tab w:val="left" w:pos="202"/>
        </w:tabs>
        <w:jc w:val="both"/>
        <w:rPr>
          <w:sz w:val="24"/>
          <w:szCs w:val="24"/>
        </w:rPr>
      </w:pPr>
      <w:r w:rsidRPr="0020381F">
        <w:rPr>
          <w:sz w:val="24"/>
          <w:szCs w:val="24"/>
        </w:rPr>
        <w:t xml:space="preserve">2. </w:t>
      </w:r>
      <w:r w:rsidRPr="0020381F">
        <w:rPr>
          <w:b/>
          <w:sz w:val="24"/>
          <w:szCs w:val="24"/>
        </w:rPr>
        <w:t>Проекти, включващи иновации</w:t>
      </w:r>
    </w:p>
    <w:p w:rsidR="001471B3" w:rsidRPr="0089562E" w:rsidRDefault="001471B3" w:rsidP="00F93B3F">
      <w:pPr>
        <w:spacing w:after="0"/>
        <w:jc w:val="both"/>
        <w:rPr>
          <w:b/>
          <w:sz w:val="24"/>
          <w:szCs w:val="24"/>
        </w:rPr>
      </w:pPr>
      <w:r w:rsidRPr="0089562E">
        <w:rPr>
          <w:sz w:val="24"/>
          <w:szCs w:val="24"/>
        </w:rPr>
        <w:t xml:space="preserve">Допустимите инвестиционни разходи са насочени към въвеждането на: </w:t>
      </w:r>
    </w:p>
    <w:p w:rsidR="001471B3" w:rsidRDefault="001471B3" w:rsidP="00F93B3F">
      <w:pPr>
        <w:spacing w:after="0"/>
        <w:jc w:val="both"/>
        <w:rPr>
          <w:sz w:val="24"/>
          <w:szCs w:val="24"/>
        </w:rPr>
      </w:pPr>
      <w:r w:rsidRPr="0089562E">
        <w:rPr>
          <w:rFonts w:hAnsi="Symbol"/>
          <w:sz w:val="24"/>
          <w:szCs w:val="24"/>
        </w:rPr>
        <w:t></w:t>
      </w:r>
      <w:r w:rsidRPr="0089562E">
        <w:rPr>
          <w:sz w:val="24"/>
          <w:szCs w:val="24"/>
        </w:rPr>
        <w:t xml:space="preserve">  иновативен за самото </w:t>
      </w:r>
      <w:r>
        <w:rPr>
          <w:sz w:val="24"/>
          <w:szCs w:val="24"/>
        </w:rPr>
        <w:t xml:space="preserve">предприятие/ стопанство  </w:t>
      </w:r>
      <w:r w:rsidRPr="0089562E">
        <w:rPr>
          <w:sz w:val="24"/>
          <w:szCs w:val="24"/>
        </w:rPr>
        <w:t xml:space="preserve">продукт, който то произвежда; </w:t>
      </w:r>
    </w:p>
    <w:p w:rsidR="004D45A4" w:rsidRPr="0089562E" w:rsidRDefault="004D45A4" w:rsidP="00F93B3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и/или</w:t>
      </w:r>
    </w:p>
    <w:p w:rsidR="001471B3" w:rsidRDefault="001471B3" w:rsidP="00F93B3F">
      <w:pPr>
        <w:spacing w:after="0"/>
        <w:jc w:val="both"/>
        <w:rPr>
          <w:sz w:val="24"/>
          <w:szCs w:val="24"/>
        </w:rPr>
      </w:pPr>
      <w:r w:rsidRPr="0089562E">
        <w:rPr>
          <w:rFonts w:hAnsi="Symbol"/>
          <w:sz w:val="24"/>
          <w:szCs w:val="24"/>
        </w:rPr>
        <w:t></w:t>
      </w:r>
      <w:r w:rsidRPr="0089562E">
        <w:rPr>
          <w:sz w:val="24"/>
          <w:szCs w:val="24"/>
        </w:rPr>
        <w:t xml:space="preserve">  нов за самото </w:t>
      </w:r>
      <w:r>
        <w:rPr>
          <w:sz w:val="24"/>
          <w:szCs w:val="24"/>
        </w:rPr>
        <w:t xml:space="preserve">предприятие/ </w:t>
      </w:r>
      <w:r w:rsidRPr="0089562E">
        <w:rPr>
          <w:sz w:val="24"/>
          <w:szCs w:val="24"/>
        </w:rPr>
        <w:t xml:space="preserve">стопанство производствен процес (машини, съоръжения и оборудване) и маркетинг; </w:t>
      </w:r>
    </w:p>
    <w:p w:rsidR="004D45A4" w:rsidRPr="0089562E" w:rsidRDefault="004D45A4" w:rsidP="00F93B3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и/или</w:t>
      </w:r>
    </w:p>
    <w:p w:rsidR="001471B3" w:rsidRDefault="001471B3" w:rsidP="00F93B3F">
      <w:pPr>
        <w:spacing w:after="0"/>
        <w:jc w:val="both"/>
        <w:rPr>
          <w:sz w:val="24"/>
          <w:szCs w:val="24"/>
        </w:rPr>
      </w:pPr>
      <w:r w:rsidRPr="0089562E">
        <w:rPr>
          <w:rFonts w:hAnsi="Symbol"/>
          <w:sz w:val="24"/>
          <w:szCs w:val="24"/>
        </w:rPr>
        <w:t></w:t>
      </w:r>
      <w:r w:rsidRPr="0089562E">
        <w:rPr>
          <w:sz w:val="24"/>
          <w:szCs w:val="24"/>
        </w:rPr>
        <w:t xml:space="preserve">  нова за самото </w:t>
      </w:r>
      <w:r>
        <w:rPr>
          <w:sz w:val="24"/>
          <w:szCs w:val="24"/>
        </w:rPr>
        <w:t>предприятие/</w:t>
      </w:r>
      <w:r w:rsidRPr="0089562E">
        <w:rPr>
          <w:sz w:val="24"/>
          <w:szCs w:val="24"/>
        </w:rPr>
        <w:t xml:space="preserve">стопанство практика; </w:t>
      </w:r>
    </w:p>
    <w:p w:rsidR="004D45A4" w:rsidRPr="0089562E" w:rsidRDefault="004D45A4" w:rsidP="00F93B3F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и/или</w:t>
      </w:r>
    </w:p>
    <w:p w:rsidR="001471B3" w:rsidRDefault="001471B3" w:rsidP="00F93B3F">
      <w:pPr>
        <w:spacing w:after="0"/>
        <w:jc w:val="both"/>
        <w:rPr>
          <w:sz w:val="24"/>
          <w:szCs w:val="24"/>
        </w:rPr>
      </w:pPr>
      <w:r w:rsidRPr="0089562E">
        <w:rPr>
          <w:rFonts w:hAnsi="Symbol"/>
          <w:sz w:val="24"/>
          <w:szCs w:val="24"/>
        </w:rPr>
        <w:t></w:t>
      </w:r>
      <w:r w:rsidRPr="0089562E">
        <w:rPr>
          <w:sz w:val="24"/>
          <w:szCs w:val="24"/>
        </w:rPr>
        <w:t xml:space="preserve">  нова за самото </w:t>
      </w:r>
      <w:r>
        <w:rPr>
          <w:sz w:val="24"/>
          <w:szCs w:val="24"/>
        </w:rPr>
        <w:t>предприятие/</w:t>
      </w:r>
      <w:r w:rsidRPr="0089562E">
        <w:rPr>
          <w:sz w:val="24"/>
          <w:szCs w:val="24"/>
        </w:rPr>
        <w:t>стопанство организационна форма;</w:t>
      </w:r>
    </w:p>
    <w:p w:rsidR="00F93B3F" w:rsidRPr="00203FB1" w:rsidRDefault="00F93B3F" w:rsidP="00F93B3F">
      <w:pPr>
        <w:spacing w:after="0"/>
        <w:jc w:val="both"/>
        <w:rPr>
          <w:sz w:val="24"/>
          <w:szCs w:val="24"/>
        </w:rPr>
      </w:pPr>
    </w:p>
    <w:p w:rsidR="00896954" w:rsidRDefault="00FA63B0" w:rsidP="00FA63B0">
      <w:pPr>
        <w:jc w:val="both"/>
        <w:rPr>
          <w:sz w:val="24"/>
          <w:szCs w:val="24"/>
        </w:rPr>
      </w:pPr>
      <w:r>
        <w:rPr>
          <w:sz w:val="24"/>
          <w:szCs w:val="24"/>
        </w:rPr>
        <w:t>Точки се присъждат в случай, че кандидатът е обосновал това в раздел 11 от Формуляра за кандидатстване, поле „Проектът включва иновации“.</w:t>
      </w:r>
    </w:p>
    <w:p w:rsidR="00F93B3F" w:rsidRDefault="00F93B3F" w:rsidP="001471B3">
      <w:pPr>
        <w:rPr>
          <w:sz w:val="24"/>
          <w:szCs w:val="24"/>
        </w:rPr>
      </w:pPr>
    </w:p>
    <w:p w:rsidR="001471B3" w:rsidRDefault="001471B3" w:rsidP="001471B3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3.</w:t>
      </w:r>
      <w:r w:rsidR="001E2A8C" w:rsidRPr="001471B3">
        <w:rPr>
          <w:sz w:val="24"/>
          <w:szCs w:val="24"/>
        </w:rPr>
        <w:t xml:space="preserve"> </w:t>
      </w:r>
      <w:r w:rsidRPr="00E10830">
        <w:rPr>
          <w:b/>
          <w:sz w:val="24"/>
          <w:szCs w:val="24"/>
        </w:rPr>
        <w:t xml:space="preserve">Проекти за развитие на селски, </w:t>
      </w:r>
      <w:proofErr w:type="spellStart"/>
      <w:r w:rsidRPr="00E10830">
        <w:rPr>
          <w:b/>
          <w:sz w:val="24"/>
          <w:szCs w:val="24"/>
        </w:rPr>
        <w:t>еко</w:t>
      </w:r>
      <w:proofErr w:type="spellEnd"/>
      <w:r w:rsidRPr="00E10830">
        <w:rPr>
          <w:b/>
          <w:sz w:val="24"/>
          <w:szCs w:val="24"/>
        </w:rPr>
        <w:t xml:space="preserve"> и културен туризъм и др. алтернативни форми на туризъм</w:t>
      </w:r>
      <w:r w:rsidRPr="001471B3">
        <w:rPr>
          <w:sz w:val="24"/>
          <w:szCs w:val="24"/>
        </w:rPr>
        <w:t xml:space="preserve"> </w:t>
      </w:r>
    </w:p>
    <w:p w:rsidR="00BC63EC" w:rsidRPr="00BC63EC" w:rsidRDefault="001471B3" w:rsidP="00BC63EC">
      <w:pPr>
        <w:rPr>
          <w:sz w:val="24"/>
          <w:szCs w:val="24"/>
        </w:rPr>
      </w:pPr>
      <w:r w:rsidRPr="0089562E">
        <w:rPr>
          <w:sz w:val="24"/>
          <w:szCs w:val="24"/>
        </w:rPr>
        <w:t xml:space="preserve">Допустимите инвестиционни разходи са насочени към </w:t>
      </w:r>
      <w:r w:rsidR="00BC63EC">
        <w:rPr>
          <w:sz w:val="24"/>
          <w:szCs w:val="24"/>
        </w:rPr>
        <w:t>проекти</w:t>
      </w:r>
      <w:r w:rsidRPr="001471B3">
        <w:rPr>
          <w:sz w:val="24"/>
          <w:szCs w:val="24"/>
        </w:rPr>
        <w:t xml:space="preserve">, </w:t>
      </w:r>
      <w:r w:rsidR="00BC63EC" w:rsidRPr="00BC63EC">
        <w:rPr>
          <w:sz w:val="24"/>
          <w:szCs w:val="24"/>
        </w:rPr>
        <w:t xml:space="preserve">предвиждащи  дейности за развитие на селски, </w:t>
      </w:r>
      <w:proofErr w:type="spellStart"/>
      <w:r w:rsidR="00BC63EC" w:rsidRPr="00BC63EC">
        <w:rPr>
          <w:sz w:val="24"/>
          <w:szCs w:val="24"/>
        </w:rPr>
        <w:t>еко</w:t>
      </w:r>
      <w:proofErr w:type="spellEnd"/>
      <w:r w:rsidR="00BC63EC" w:rsidRPr="00BC63EC">
        <w:rPr>
          <w:sz w:val="24"/>
          <w:szCs w:val="24"/>
        </w:rPr>
        <w:t xml:space="preserve"> и културен туризъм и други алтернативни форми на туризъм.</w:t>
      </w:r>
    </w:p>
    <w:p w:rsidR="007A5130" w:rsidRPr="001471B3" w:rsidRDefault="007A5130" w:rsidP="001471B3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4. </w:t>
      </w:r>
      <w:r w:rsidRPr="00E10830">
        <w:rPr>
          <w:b/>
          <w:sz w:val="24"/>
          <w:szCs w:val="24"/>
        </w:rPr>
        <w:t xml:space="preserve">Проекти, подадени от кандидати, притежаващи опит или образование в сектора, за който кандидатстват                                                                                                                                 </w:t>
      </w:r>
    </w:p>
    <w:p w:rsidR="00BC63EC" w:rsidRPr="00BC63EC" w:rsidRDefault="00BC63EC" w:rsidP="00BC63EC">
      <w:pPr>
        <w:tabs>
          <w:tab w:val="left" w:pos="1920"/>
        </w:tabs>
        <w:jc w:val="both"/>
        <w:rPr>
          <w:b/>
          <w:sz w:val="24"/>
          <w:szCs w:val="24"/>
        </w:rPr>
      </w:pPr>
      <w:r w:rsidRPr="00BC63EC">
        <w:rPr>
          <w:sz w:val="24"/>
          <w:szCs w:val="24"/>
        </w:rPr>
        <w:t>Точки се присъждат в случай, че кандидатът притежава опит и образование в сектора, за който кандидатства</w:t>
      </w:r>
      <w:r w:rsidRPr="00BC63EC">
        <w:rPr>
          <w:b/>
          <w:sz w:val="24"/>
          <w:szCs w:val="24"/>
        </w:rPr>
        <w:t xml:space="preserve"> .</w:t>
      </w:r>
    </w:p>
    <w:p w:rsidR="001471B3" w:rsidRDefault="007A5130" w:rsidP="00BC63EC">
      <w:pPr>
        <w:tabs>
          <w:tab w:val="left" w:pos="1920"/>
        </w:tabs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Pr="007A5130">
        <w:rPr>
          <w:b/>
          <w:sz w:val="24"/>
          <w:szCs w:val="24"/>
        </w:rPr>
        <w:t>Кандидати, осъществявали дейност най-малко 3 години преди датата на кандидатстване</w:t>
      </w:r>
    </w:p>
    <w:p w:rsidR="00253DAE" w:rsidRDefault="00253DAE" w:rsidP="00253DA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Кандидати </w:t>
      </w:r>
      <w:r w:rsidRPr="0048345F">
        <w:rPr>
          <w:sz w:val="24"/>
          <w:szCs w:val="24"/>
        </w:rPr>
        <w:t>са осъществявали дейност от най-малко три завършени финансови години преди датата на кандидатстване;</w:t>
      </w:r>
    </w:p>
    <w:p w:rsidR="00BC63EC" w:rsidRPr="00BC63EC" w:rsidRDefault="00BC63EC" w:rsidP="00BC63EC">
      <w:pPr>
        <w:tabs>
          <w:tab w:val="left" w:pos="1140"/>
        </w:tabs>
        <w:jc w:val="both"/>
        <w:rPr>
          <w:b/>
          <w:sz w:val="24"/>
          <w:szCs w:val="24"/>
        </w:rPr>
      </w:pPr>
      <w:r w:rsidRPr="00BC63EC">
        <w:rPr>
          <w:b/>
          <w:sz w:val="24"/>
          <w:szCs w:val="24"/>
        </w:rPr>
        <w:t>Важно:</w:t>
      </w:r>
    </w:p>
    <w:p w:rsidR="00BC63EC" w:rsidRPr="00BC63EC" w:rsidRDefault="00BC63EC" w:rsidP="00BC63EC">
      <w:pPr>
        <w:tabs>
          <w:tab w:val="left" w:pos="1140"/>
        </w:tabs>
        <w:rPr>
          <w:sz w:val="24"/>
          <w:szCs w:val="24"/>
        </w:rPr>
      </w:pPr>
      <w:r w:rsidRPr="00BC63EC">
        <w:rPr>
          <w:sz w:val="24"/>
          <w:szCs w:val="24"/>
        </w:rPr>
        <w:t>1. Не се поставя ограничение по отношение на сектор на икономическата дейност, от която са реализирани приходите.</w:t>
      </w:r>
      <w:r w:rsidRPr="00BC63EC">
        <w:rPr>
          <w:sz w:val="24"/>
          <w:szCs w:val="24"/>
        </w:rPr>
        <w:br/>
        <w:t>2. Дейността на кандидата трябва да е извършвана изцяло на територията на общините Белене и Никопол.</w:t>
      </w:r>
    </w:p>
    <w:p w:rsidR="00253DAE" w:rsidRDefault="00253DAE" w:rsidP="007A51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6. </w:t>
      </w:r>
      <w:r w:rsidRPr="00E10830">
        <w:rPr>
          <w:b/>
          <w:sz w:val="24"/>
          <w:szCs w:val="24"/>
        </w:rPr>
        <w:t>Проекти в секторите компютри, оптика и електроника; автомобили и други превозни средства; метални изделия; печатарска промишленост; информационни технологии.</w:t>
      </w:r>
    </w:p>
    <w:p w:rsidR="00253DAE" w:rsidRPr="00253DAE" w:rsidRDefault="00253DAE" w:rsidP="00253DAE">
      <w:pPr>
        <w:tabs>
          <w:tab w:val="left" w:pos="1035"/>
        </w:tabs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1E2A8C">
        <w:rPr>
          <w:sz w:val="24"/>
          <w:szCs w:val="24"/>
        </w:rPr>
        <w:t xml:space="preserve">опустимите инвестиционни разходи </w:t>
      </w:r>
      <w:r>
        <w:rPr>
          <w:sz w:val="24"/>
          <w:szCs w:val="24"/>
        </w:rPr>
        <w:t xml:space="preserve">в проекта са </w:t>
      </w:r>
      <w:r w:rsidRPr="00253DAE">
        <w:rPr>
          <w:sz w:val="24"/>
          <w:szCs w:val="24"/>
        </w:rPr>
        <w:t>с ангажимент, насочен и</w:t>
      </w:r>
      <w:r w:rsidR="00BC63EC">
        <w:rPr>
          <w:sz w:val="24"/>
          <w:szCs w:val="24"/>
        </w:rPr>
        <w:t xml:space="preserve">зцяло в описаните кодове по КИД </w:t>
      </w:r>
      <w:r w:rsidR="00BC63EC" w:rsidRPr="00BC63EC">
        <w:rPr>
          <w:sz w:val="24"/>
          <w:szCs w:val="24"/>
        </w:rPr>
        <w:t>и в съответствие със с</w:t>
      </w:r>
      <w:r w:rsidR="00BC63EC">
        <w:rPr>
          <w:sz w:val="24"/>
          <w:szCs w:val="24"/>
        </w:rPr>
        <w:t>екторите от НСНМСП 2014-2020 г.</w:t>
      </w:r>
    </w:p>
    <w:p w:rsidR="00253DAE" w:rsidRDefault="00334C03" w:rsidP="007A5130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7. </w:t>
      </w:r>
      <w:r w:rsidRPr="00E10830">
        <w:rPr>
          <w:b/>
          <w:sz w:val="24"/>
          <w:szCs w:val="24"/>
        </w:rPr>
        <w:t>Проекти, създаващи добавена стойност и нови работни места – проекти за производствени дейности и създаващи нови работни места</w:t>
      </w:r>
      <w:r>
        <w:rPr>
          <w:b/>
          <w:sz w:val="24"/>
          <w:szCs w:val="24"/>
        </w:rPr>
        <w:t>-</w:t>
      </w:r>
    </w:p>
    <w:p w:rsidR="00BC63EC" w:rsidRPr="00BC63EC" w:rsidRDefault="00BC63EC" w:rsidP="00BC63E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</w:t>
      </w:r>
      <w:r w:rsidR="00334C03" w:rsidRPr="00155D86">
        <w:rPr>
          <w:sz w:val="24"/>
          <w:szCs w:val="24"/>
        </w:rPr>
        <w:t xml:space="preserve"> Бизнес плана - Таблица Б2 "Заетост", кандидатът  предвижда разкриване и поддържане на нови работни места</w:t>
      </w:r>
      <w:r>
        <w:rPr>
          <w:sz w:val="24"/>
          <w:szCs w:val="24"/>
        </w:rPr>
        <w:t xml:space="preserve"> - </w:t>
      </w:r>
      <w:r w:rsidRPr="00BC63EC">
        <w:rPr>
          <w:sz w:val="24"/>
          <w:szCs w:val="24"/>
        </w:rPr>
        <w:t xml:space="preserve">целогодишно, по трудово правоотношение, на 8 часа работно време. </w:t>
      </w:r>
    </w:p>
    <w:p w:rsidR="00334C03" w:rsidRPr="00155D86" w:rsidRDefault="00334C03" w:rsidP="00334C03">
      <w:pPr>
        <w:jc w:val="both"/>
        <w:rPr>
          <w:sz w:val="24"/>
          <w:szCs w:val="24"/>
        </w:rPr>
      </w:pPr>
      <w:r w:rsidRPr="00155D86">
        <w:rPr>
          <w:sz w:val="24"/>
          <w:szCs w:val="24"/>
        </w:rPr>
        <w:t xml:space="preserve"> За създадено ново работно място се признава увеличението на броя на </w:t>
      </w:r>
      <w:proofErr w:type="spellStart"/>
      <w:r w:rsidRPr="00155D86">
        <w:rPr>
          <w:sz w:val="24"/>
          <w:szCs w:val="24"/>
        </w:rPr>
        <w:t>средносписъчния</w:t>
      </w:r>
      <w:proofErr w:type="spellEnd"/>
      <w:r w:rsidRPr="00155D86">
        <w:rPr>
          <w:sz w:val="24"/>
          <w:szCs w:val="24"/>
        </w:rPr>
        <w:t xml:space="preserve"> персонал на предприятието, наличен към предходната на кандидатстването година, като за присъждане на </w:t>
      </w:r>
      <w:r w:rsidR="000801B6">
        <w:rPr>
          <w:sz w:val="24"/>
          <w:szCs w:val="24"/>
        </w:rPr>
        <w:t xml:space="preserve">5 </w:t>
      </w:r>
      <w:r w:rsidRPr="00155D86">
        <w:rPr>
          <w:sz w:val="24"/>
          <w:szCs w:val="24"/>
        </w:rPr>
        <w:t xml:space="preserve">точки това увеличение е най-малко </w:t>
      </w:r>
      <w:r>
        <w:rPr>
          <w:sz w:val="24"/>
          <w:szCs w:val="24"/>
        </w:rPr>
        <w:t>1</w:t>
      </w:r>
      <w:r w:rsidRPr="00155D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 2 </w:t>
      </w:r>
      <w:r w:rsidRPr="00155D86">
        <w:rPr>
          <w:sz w:val="24"/>
          <w:szCs w:val="24"/>
        </w:rPr>
        <w:t>бро</w:t>
      </w:r>
      <w:r>
        <w:rPr>
          <w:sz w:val="24"/>
          <w:szCs w:val="24"/>
        </w:rPr>
        <w:t>я</w:t>
      </w:r>
      <w:r w:rsidRPr="00155D86">
        <w:rPr>
          <w:sz w:val="24"/>
          <w:szCs w:val="24"/>
        </w:rPr>
        <w:t xml:space="preserve"> </w:t>
      </w:r>
      <w:r w:rsidR="00BC63EC">
        <w:rPr>
          <w:sz w:val="24"/>
          <w:szCs w:val="24"/>
        </w:rPr>
        <w:t>.</w:t>
      </w:r>
    </w:p>
    <w:p w:rsidR="00ED0EAF" w:rsidRDefault="00ED0EAF" w:rsidP="00ED0EAF">
      <w:pPr>
        <w:autoSpaceDE w:val="0"/>
        <w:autoSpaceDN w:val="0"/>
        <w:adjustRightInd w:val="0"/>
        <w:spacing w:after="120"/>
        <w:rPr>
          <w:b/>
          <w:szCs w:val="24"/>
          <w:highlight w:val="white"/>
          <w:shd w:val="clear" w:color="auto" w:fill="FEFEFE"/>
          <w:lang w:val="en-US"/>
        </w:rPr>
      </w:pPr>
      <w:r>
        <w:rPr>
          <w:b/>
          <w:bCs/>
          <w:szCs w:val="24"/>
          <w:lang w:eastAsia="bg-BG"/>
        </w:rPr>
        <w:lastRenderedPageBreak/>
        <w:t>За да бъде предложено за финансиране едно проектно предложение, общата крайна оценка на етап техническа и финансова оценка трябва д</w:t>
      </w:r>
      <w:r w:rsidR="001A7B80">
        <w:rPr>
          <w:b/>
          <w:bCs/>
          <w:szCs w:val="24"/>
          <w:lang w:eastAsia="bg-BG"/>
        </w:rPr>
        <w:t xml:space="preserve">а е равна на или по-голяма от </w:t>
      </w:r>
      <w:r w:rsidR="001A7B80">
        <w:rPr>
          <w:b/>
          <w:bCs/>
          <w:szCs w:val="24"/>
          <w:lang w:eastAsia="bg-BG"/>
        </w:rPr>
        <w:br/>
      </w:r>
      <w:r w:rsidR="00BC63EC" w:rsidRPr="00BC63EC">
        <w:rPr>
          <w:b/>
          <w:bCs/>
          <w:szCs w:val="24"/>
          <w:lang w:eastAsia="bg-BG"/>
        </w:rPr>
        <w:t>5</w:t>
      </w:r>
      <w:r w:rsidR="00BC63EC">
        <w:rPr>
          <w:b/>
          <w:bCs/>
          <w:color w:val="FF0000"/>
          <w:szCs w:val="24"/>
          <w:lang w:eastAsia="bg-BG"/>
        </w:rPr>
        <w:t xml:space="preserve"> </w:t>
      </w:r>
      <w:r w:rsidR="00B427DB">
        <w:rPr>
          <w:b/>
          <w:bCs/>
          <w:szCs w:val="24"/>
          <w:lang w:eastAsia="bg-BG"/>
        </w:rPr>
        <w:t xml:space="preserve"> </w:t>
      </w:r>
      <w:r>
        <w:rPr>
          <w:b/>
          <w:bCs/>
          <w:szCs w:val="24"/>
          <w:lang w:eastAsia="bg-BG"/>
        </w:rPr>
        <w:t xml:space="preserve">точки. </w:t>
      </w:r>
      <w:r>
        <w:rPr>
          <w:b/>
          <w:bCs/>
          <w:szCs w:val="24"/>
          <w:lang w:eastAsia="bg-BG"/>
        </w:rPr>
        <w:br/>
      </w:r>
    </w:p>
    <w:p w:rsidR="00ED0EAF" w:rsidRDefault="00ED0EAF" w:rsidP="00ED0EAF">
      <w:pPr>
        <w:autoSpaceDE w:val="0"/>
        <w:autoSpaceDN w:val="0"/>
        <w:adjustRightInd w:val="0"/>
        <w:spacing w:after="120"/>
        <w:rPr>
          <w:b/>
          <w:bCs/>
          <w:szCs w:val="24"/>
        </w:rPr>
      </w:pPr>
      <w:r>
        <w:rPr>
          <w:b/>
          <w:szCs w:val="24"/>
          <w:highlight w:val="white"/>
          <w:shd w:val="clear" w:color="auto" w:fill="FEFEFE"/>
          <w:lang w:val="ru-RU"/>
        </w:rPr>
        <w:t xml:space="preserve">Заявления  с  </w:t>
      </w:r>
      <w:r>
        <w:rPr>
          <w:b/>
          <w:szCs w:val="24"/>
          <w:highlight w:val="white"/>
          <w:shd w:val="clear" w:color="auto" w:fill="FEFEFE"/>
        </w:rPr>
        <w:t xml:space="preserve">равен </w:t>
      </w:r>
      <w:proofErr w:type="spellStart"/>
      <w:r w:rsidR="0059354D">
        <w:rPr>
          <w:b/>
          <w:szCs w:val="24"/>
          <w:highlight w:val="white"/>
          <w:shd w:val="clear" w:color="auto" w:fill="FEFEFE"/>
          <w:lang w:val="ru-RU"/>
        </w:rPr>
        <w:t>брой</w:t>
      </w:r>
      <w:proofErr w:type="spellEnd"/>
      <w:r w:rsidR="0059354D">
        <w:rPr>
          <w:b/>
          <w:szCs w:val="24"/>
          <w:highlight w:val="white"/>
          <w:shd w:val="clear" w:color="auto" w:fill="FEFEFE"/>
          <w:lang w:val="ru-RU"/>
        </w:rPr>
        <w:t xml:space="preserve"> точки</w:t>
      </w:r>
      <w:r>
        <w:rPr>
          <w:b/>
          <w:szCs w:val="24"/>
          <w:highlight w:val="white"/>
          <w:shd w:val="clear" w:color="auto" w:fill="FEFEFE"/>
          <w:lang w:val="ru-RU"/>
        </w:rPr>
        <w:t xml:space="preserve">, за </w:t>
      </w:r>
      <w:proofErr w:type="spellStart"/>
      <w:r>
        <w:rPr>
          <w:b/>
          <w:szCs w:val="24"/>
          <w:highlight w:val="white"/>
          <w:shd w:val="clear" w:color="auto" w:fill="FEFEFE"/>
          <w:lang w:val="ru-RU"/>
        </w:rPr>
        <w:t>които</w:t>
      </w:r>
      <w:proofErr w:type="spellEnd"/>
      <w:r>
        <w:rPr>
          <w:b/>
          <w:szCs w:val="24"/>
          <w:highlight w:val="white"/>
          <w:shd w:val="clear" w:color="auto" w:fill="FEFEFE"/>
          <w:lang w:val="ru-RU"/>
        </w:rPr>
        <w:t xml:space="preserve"> не </w:t>
      </w:r>
      <w:proofErr w:type="spellStart"/>
      <w:r>
        <w:rPr>
          <w:b/>
          <w:szCs w:val="24"/>
          <w:highlight w:val="white"/>
          <w:shd w:val="clear" w:color="auto" w:fill="FEFEFE"/>
          <w:lang w:val="ru-RU"/>
        </w:rPr>
        <w:t>достига</w:t>
      </w:r>
      <w:proofErr w:type="spellEnd"/>
      <w:r>
        <w:rPr>
          <w:b/>
          <w:szCs w:val="24"/>
          <w:highlight w:val="white"/>
          <w:shd w:val="clear" w:color="auto" w:fill="FEFEFE"/>
          <w:lang w:val="ru-RU"/>
        </w:rPr>
        <w:t xml:space="preserve"> финансов ресурс</w:t>
      </w:r>
      <w:r w:rsidR="001E2A8C">
        <w:rPr>
          <w:b/>
          <w:szCs w:val="24"/>
          <w:shd w:val="clear" w:color="auto" w:fill="FEFEFE"/>
          <w:lang w:val="ru-RU"/>
        </w:rPr>
        <w:t>:</w:t>
      </w:r>
    </w:p>
    <w:p w:rsidR="0020381F" w:rsidRPr="005C1DAF" w:rsidRDefault="0020381F" w:rsidP="0020381F">
      <w:pPr>
        <w:jc w:val="both"/>
        <w:rPr>
          <w:color w:val="C00000"/>
          <w:sz w:val="24"/>
          <w:szCs w:val="24"/>
        </w:rPr>
      </w:pPr>
      <w:r w:rsidRPr="005C1DAF">
        <w:rPr>
          <w:b/>
          <w:sz w:val="24"/>
          <w:szCs w:val="24"/>
        </w:rPr>
        <w:t>ВАЖНО: При наличие на проекти с равен брой точки</w:t>
      </w:r>
      <w:r w:rsidRPr="005C1DAF">
        <w:rPr>
          <w:sz w:val="24"/>
          <w:szCs w:val="24"/>
        </w:rPr>
        <w:t>, получени в резултат на техническата и финансова оценка по обявената процедура,</w:t>
      </w:r>
      <w:r w:rsidRPr="005C1DAF">
        <w:t xml:space="preserve"> </w:t>
      </w:r>
      <w:r w:rsidRPr="005C1DAF">
        <w:rPr>
          <w:sz w:val="24"/>
          <w:szCs w:val="24"/>
        </w:rPr>
        <w:t xml:space="preserve">за които не достига финансов ресурс по обявената процедура, то само за тези проекти последователно ще бъдат приложени следните условия: </w:t>
      </w:r>
    </w:p>
    <w:p w:rsidR="0020381F" w:rsidRPr="00642A5A" w:rsidRDefault="0020381F" w:rsidP="0020381F">
      <w:pPr>
        <w:jc w:val="both"/>
        <w:rPr>
          <w:b/>
          <w:color w:val="000000" w:themeColor="text1"/>
          <w:sz w:val="24"/>
          <w:szCs w:val="24"/>
        </w:rPr>
      </w:pPr>
      <w:r w:rsidRPr="00642A5A">
        <w:rPr>
          <w:color w:val="000000" w:themeColor="text1"/>
          <w:sz w:val="24"/>
          <w:szCs w:val="24"/>
        </w:rPr>
        <w:t xml:space="preserve">Тези  проекти ще бъдат допълнително </w:t>
      </w:r>
      <w:proofErr w:type="spellStart"/>
      <w:r w:rsidRPr="00642A5A">
        <w:rPr>
          <w:color w:val="000000" w:themeColor="text1"/>
          <w:sz w:val="24"/>
          <w:szCs w:val="24"/>
        </w:rPr>
        <w:t>приоритизирани</w:t>
      </w:r>
      <w:proofErr w:type="spellEnd"/>
      <w:r w:rsidRPr="00642A5A">
        <w:rPr>
          <w:color w:val="000000" w:themeColor="text1"/>
          <w:sz w:val="24"/>
          <w:szCs w:val="24"/>
        </w:rPr>
        <w:t xml:space="preserve">/класирани по Критерий 7 </w:t>
      </w:r>
      <w:r w:rsidRPr="00642A5A">
        <w:rPr>
          <w:b/>
          <w:color w:val="000000" w:themeColor="text1"/>
          <w:sz w:val="24"/>
          <w:szCs w:val="24"/>
        </w:rPr>
        <w:t>„</w:t>
      </w:r>
      <w:r w:rsidRPr="00642A5A">
        <w:rPr>
          <w:color w:val="000000" w:themeColor="text1"/>
          <w:sz w:val="24"/>
          <w:szCs w:val="24"/>
        </w:rPr>
        <w:t xml:space="preserve">Проекти, създаващи добавена стойност и нови работни места – проекти за производствени дейности и създаващи нови работни места </w:t>
      </w:r>
      <w:r w:rsidRPr="00642A5A">
        <w:rPr>
          <w:b/>
          <w:color w:val="000000" w:themeColor="text1"/>
          <w:sz w:val="24"/>
          <w:szCs w:val="24"/>
        </w:rPr>
        <w:t xml:space="preserve">- </w:t>
      </w:r>
      <w:r w:rsidRPr="00642A5A">
        <w:rPr>
          <w:color w:val="000000" w:themeColor="text1"/>
          <w:sz w:val="24"/>
          <w:szCs w:val="24"/>
        </w:rPr>
        <w:t xml:space="preserve"> Допълнителни </w:t>
      </w:r>
      <w:r w:rsidRPr="00642A5A">
        <w:rPr>
          <w:b/>
          <w:color w:val="000000" w:themeColor="text1"/>
          <w:sz w:val="24"/>
          <w:szCs w:val="24"/>
        </w:rPr>
        <w:t xml:space="preserve"> </w:t>
      </w:r>
      <w:r w:rsidRPr="00642A5A">
        <w:rPr>
          <w:color w:val="000000" w:themeColor="text1"/>
          <w:sz w:val="24"/>
          <w:szCs w:val="24"/>
        </w:rPr>
        <w:t xml:space="preserve">точки по критерия  няма да бъдат присъждани на проектното предложение. </w:t>
      </w:r>
    </w:p>
    <w:p w:rsidR="0020381F" w:rsidRPr="00A831B2" w:rsidRDefault="0020381F" w:rsidP="0020381F">
      <w:pPr>
        <w:spacing w:before="120" w:after="120"/>
        <w:contextualSpacing/>
        <w:jc w:val="both"/>
        <w:rPr>
          <w:sz w:val="24"/>
          <w:szCs w:val="24"/>
        </w:rPr>
      </w:pPr>
      <w:r w:rsidRPr="00642A5A">
        <w:rPr>
          <w:sz w:val="24"/>
          <w:szCs w:val="24"/>
        </w:rPr>
        <w:t xml:space="preserve">При равен брой точки и по този критерий, то приоритет при подреждането на одобрените проекти ще се дава на проектни предложения, </w:t>
      </w:r>
      <w:r>
        <w:rPr>
          <w:sz w:val="24"/>
          <w:szCs w:val="24"/>
        </w:rPr>
        <w:t xml:space="preserve">доказали </w:t>
      </w:r>
      <w:proofErr w:type="spellStart"/>
      <w:r w:rsidRPr="00642A5A">
        <w:rPr>
          <w:sz w:val="24"/>
          <w:szCs w:val="24"/>
          <w:lang w:val="ru-RU"/>
        </w:rPr>
        <w:t>по-голяма</w:t>
      </w:r>
      <w:proofErr w:type="spellEnd"/>
      <w:r w:rsidRPr="00642A5A">
        <w:rPr>
          <w:sz w:val="24"/>
          <w:szCs w:val="24"/>
          <w:lang w:val="ru-RU"/>
        </w:rPr>
        <w:t xml:space="preserve"> </w:t>
      </w:r>
      <w:proofErr w:type="spellStart"/>
      <w:r w:rsidRPr="00642A5A">
        <w:rPr>
          <w:sz w:val="24"/>
          <w:szCs w:val="24"/>
          <w:lang w:val="ru-RU"/>
        </w:rPr>
        <w:t>стойност</w:t>
      </w:r>
      <w:proofErr w:type="spellEnd"/>
      <w:r>
        <w:rPr>
          <w:sz w:val="24"/>
          <w:szCs w:val="24"/>
          <w:lang w:val="ru-RU"/>
        </w:rPr>
        <w:t xml:space="preserve"> на индекса на </w:t>
      </w:r>
      <w:proofErr w:type="spellStart"/>
      <w:r>
        <w:rPr>
          <w:sz w:val="24"/>
          <w:szCs w:val="24"/>
          <w:lang w:val="ru-RU"/>
        </w:rPr>
        <w:t>рентабилност</w:t>
      </w:r>
      <w:proofErr w:type="spellEnd"/>
      <w:r>
        <w:rPr>
          <w:sz w:val="24"/>
          <w:szCs w:val="24"/>
          <w:lang w:val="ru-RU"/>
        </w:rPr>
        <w:t xml:space="preserve"> (</w:t>
      </w:r>
      <w:r>
        <w:rPr>
          <w:sz w:val="24"/>
          <w:szCs w:val="24"/>
          <w:lang w:val="en-US"/>
        </w:rPr>
        <w:t>PI)</w:t>
      </w:r>
      <w:r>
        <w:rPr>
          <w:sz w:val="24"/>
          <w:szCs w:val="24"/>
        </w:rPr>
        <w:t>.</w:t>
      </w:r>
    </w:p>
    <w:p w:rsidR="00ED0EAF" w:rsidRDefault="00ED0EAF" w:rsidP="00ED0EAF">
      <w:pPr>
        <w:autoSpaceDE w:val="0"/>
        <w:autoSpaceDN w:val="0"/>
        <w:adjustRightInd w:val="0"/>
        <w:spacing w:after="120"/>
        <w:jc w:val="both"/>
        <w:rPr>
          <w:b/>
          <w:bCs/>
          <w:color w:val="C00000"/>
          <w:szCs w:val="20"/>
          <w:lang w:val="en-US" w:eastAsia="bg-BG"/>
        </w:rPr>
      </w:pPr>
    </w:p>
    <w:p w:rsidR="001432C0" w:rsidRPr="00C023F7" w:rsidRDefault="001432C0" w:rsidP="001432C0">
      <w:pPr>
        <w:spacing w:before="120" w:after="120"/>
        <w:contextualSpacing/>
        <w:jc w:val="both"/>
        <w:rPr>
          <w:sz w:val="24"/>
          <w:szCs w:val="24"/>
        </w:rPr>
      </w:pPr>
      <w:r w:rsidRPr="00C023F7">
        <w:rPr>
          <w:sz w:val="24"/>
          <w:szCs w:val="24"/>
        </w:rPr>
        <w:t>За да бъде предложено за финансиране едно проектно предложение, общата крайна оценка на етап ТФО тряб</w:t>
      </w:r>
      <w:r w:rsidR="001A7B80">
        <w:rPr>
          <w:sz w:val="24"/>
          <w:szCs w:val="24"/>
        </w:rPr>
        <w:t>ва да е равна или по-голяма от</w:t>
      </w:r>
      <w:r w:rsidR="001A7B80" w:rsidRPr="00BC63EC">
        <w:rPr>
          <w:sz w:val="24"/>
          <w:szCs w:val="24"/>
        </w:rPr>
        <w:t xml:space="preserve"> </w:t>
      </w:r>
      <w:r w:rsidR="00BC63EC" w:rsidRPr="00BC63EC">
        <w:rPr>
          <w:sz w:val="24"/>
          <w:szCs w:val="24"/>
        </w:rPr>
        <w:t>5</w:t>
      </w:r>
      <w:r w:rsidRPr="00C023F7">
        <w:rPr>
          <w:sz w:val="24"/>
          <w:szCs w:val="24"/>
        </w:rPr>
        <w:t xml:space="preserve"> точки,  като „праг за минимално допустимата оценка за качество на проектните предложения“.</w:t>
      </w:r>
    </w:p>
    <w:p w:rsidR="00ED0EAF" w:rsidRDefault="00ED0EAF" w:rsidP="00ED0EAF">
      <w:pPr>
        <w:jc w:val="both"/>
        <w:outlineLvl w:val="0"/>
        <w:rPr>
          <w:b/>
          <w:szCs w:val="24"/>
        </w:rPr>
      </w:pPr>
    </w:p>
    <w:p w:rsidR="00ED0EAF" w:rsidRDefault="00ED0EAF" w:rsidP="00ED0EAF">
      <w:pPr>
        <w:jc w:val="both"/>
        <w:outlineLvl w:val="0"/>
        <w:rPr>
          <w:b/>
          <w:szCs w:val="24"/>
        </w:rPr>
      </w:pPr>
    </w:p>
    <w:p w:rsidR="00ED0EAF" w:rsidRDefault="00ED0EAF" w:rsidP="00ED0EAF">
      <w:pPr>
        <w:jc w:val="both"/>
        <w:outlineLvl w:val="0"/>
        <w:rPr>
          <w:b/>
          <w:szCs w:val="24"/>
        </w:rPr>
      </w:pPr>
      <w:r>
        <w:rPr>
          <w:b/>
          <w:szCs w:val="24"/>
        </w:rPr>
        <w:t xml:space="preserve">II. ОЦЕНИТЕЛНА ТАБЛИЦА </w:t>
      </w:r>
    </w:p>
    <w:p w:rsidR="00ED0EAF" w:rsidRDefault="00ED0EAF" w:rsidP="00ED0EAF">
      <w:pPr>
        <w:jc w:val="both"/>
        <w:outlineLvl w:val="0"/>
        <w:rPr>
          <w:b/>
          <w:szCs w:val="24"/>
        </w:rPr>
      </w:pPr>
    </w:p>
    <w:tbl>
      <w:tblPr>
        <w:tblStyle w:val="a5"/>
        <w:tblW w:w="1006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4"/>
        <w:gridCol w:w="6236"/>
        <w:gridCol w:w="992"/>
        <w:gridCol w:w="1021"/>
        <w:gridCol w:w="992"/>
      </w:tblGrid>
      <w:tr w:rsidR="00ED0EAF" w:rsidTr="00ED0EAF">
        <w:trPr>
          <w:trHeight w:val="709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 w:rsidP="006851B3">
            <w:pPr>
              <w:snapToGrid w:val="0"/>
              <w:ind w:right="317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>ФИНАНСОВА ОЦЕНКА</w:t>
            </w:r>
          </w:p>
        </w:tc>
      </w:tr>
      <w:tr w:rsidR="00ED0EAF" w:rsidTr="003E6D00"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>№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>Критерии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>Макс. точки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 xml:space="preserve">Точки за </w:t>
            </w:r>
            <w:proofErr w:type="spellStart"/>
            <w:r>
              <w:rPr>
                <w:b/>
              </w:rPr>
              <w:t>проек-та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lang w:val="en-GB"/>
              </w:rPr>
            </w:pPr>
            <w:r>
              <w:rPr>
                <w:b/>
              </w:rPr>
              <w:t>Обосновка</w:t>
            </w:r>
          </w:p>
        </w:tc>
      </w:tr>
      <w:tr w:rsidR="00ED0EAF" w:rsidTr="003E6D00">
        <w:trPr>
          <w:trHeight w:val="43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AF" w:rsidRDefault="00ED0EAF">
            <w:pPr>
              <w:jc w:val="center"/>
              <w:rPr>
                <w:b/>
                <w:sz w:val="24"/>
                <w:szCs w:val="24"/>
              </w:rPr>
            </w:pPr>
          </w:p>
          <w:p w:rsidR="00ED0EAF" w:rsidRDefault="00ED0EAF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1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AF" w:rsidRDefault="00ED0EAF">
            <w:pPr>
              <w:rPr>
                <w:b/>
                <w:sz w:val="24"/>
                <w:szCs w:val="24"/>
                <w:lang w:val="en-GB"/>
              </w:rPr>
            </w:pPr>
          </w:p>
          <w:p w:rsidR="00ED0EAF" w:rsidRPr="00316145" w:rsidRDefault="008F137A" w:rsidP="00316145">
            <w:pPr>
              <w:tabs>
                <w:tab w:val="left" w:pos="8445"/>
              </w:tabs>
              <w:spacing w:after="0" w:line="240" w:lineRule="auto"/>
              <w:jc w:val="both"/>
              <w:rPr>
                <w:szCs w:val="24"/>
                <w:lang w:val="en-US"/>
              </w:rPr>
            </w:pPr>
            <w:r w:rsidRPr="00E10830">
              <w:rPr>
                <w:b/>
                <w:sz w:val="24"/>
                <w:szCs w:val="24"/>
              </w:rPr>
              <w:t xml:space="preserve">Проекти, включващи инвестиции за </w:t>
            </w:r>
            <w:r>
              <w:rPr>
                <w:b/>
                <w:sz w:val="24"/>
                <w:szCs w:val="24"/>
              </w:rPr>
              <w:t>развитие на „зелената икономика”</w:t>
            </w:r>
            <w:r w:rsidRPr="00E10830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AF" w:rsidRDefault="001E2A8C" w:rsidP="00316145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ED0EAF" w:rsidTr="003E6D00">
        <w:trPr>
          <w:trHeight w:val="1341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EAF" w:rsidRDefault="00ED0EAF">
            <w:pPr>
              <w:jc w:val="center"/>
              <w:rPr>
                <w:b/>
                <w:sz w:val="24"/>
                <w:szCs w:val="24"/>
              </w:rPr>
            </w:pPr>
          </w:p>
          <w:p w:rsidR="00ED0EAF" w:rsidRDefault="00ED0EAF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AF" w:rsidRDefault="008F137A" w:rsidP="00316145">
            <w:pPr>
              <w:pStyle w:val="a3"/>
              <w:tabs>
                <w:tab w:val="left" w:pos="72"/>
                <w:tab w:val="left" w:pos="255"/>
              </w:tabs>
              <w:ind w:left="0"/>
              <w:rPr>
                <w:szCs w:val="24"/>
              </w:rPr>
            </w:pPr>
            <w:r w:rsidRPr="00E10830">
              <w:rPr>
                <w:b/>
                <w:sz w:val="24"/>
                <w:szCs w:val="24"/>
              </w:rPr>
              <w:t>Проекти, включващи иновации</w:t>
            </w:r>
            <w:r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AF" w:rsidRDefault="008F137A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316145" w:rsidTr="003E6D00">
        <w:trPr>
          <w:trHeight w:val="155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45" w:rsidRDefault="009758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5809" w:rsidRPr="00C023F7" w:rsidRDefault="008F137A" w:rsidP="00975809">
            <w:pPr>
              <w:jc w:val="both"/>
              <w:rPr>
                <w:b/>
                <w:sz w:val="24"/>
                <w:szCs w:val="24"/>
              </w:rPr>
            </w:pPr>
            <w:r w:rsidRPr="00E10830">
              <w:rPr>
                <w:b/>
                <w:sz w:val="24"/>
                <w:szCs w:val="24"/>
              </w:rPr>
              <w:t xml:space="preserve">Проекти за развитие на селски, </w:t>
            </w:r>
            <w:proofErr w:type="spellStart"/>
            <w:r w:rsidRPr="00E10830">
              <w:rPr>
                <w:b/>
                <w:sz w:val="24"/>
                <w:szCs w:val="24"/>
              </w:rPr>
              <w:t>еко</w:t>
            </w:r>
            <w:proofErr w:type="spellEnd"/>
            <w:r w:rsidRPr="00E10830">
              <w:rPr>
                <w:b/>
                <w:sz w:val="24"/>
                <w:szCs w:val="24"/>
              </w:rPr>
              <w:t xml:space="preserve"> и културен туризъм и др. алтернативни форми на туризъм</w:t>
            </w:r>
          </w:p>
          <w:p w:rsidR="00316145" w:rsidRPr="00316145" w:rsidRDefault="00316145" w:rsidP="00316145">
            <w:pPr>
              <w:spacing w:after="0" w:line="240" w:lineRule="auto"/>
              <w:jc w:val="both"/>
              <w:rPr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45" w:rsidRDefault="00316145" w:rsidP="008F137A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  <w:r w:rsidR="008F137A">
              <w:rPr>
                <w:b/>
                <w:szCs w:val="24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45" w:rsidRDefault="00316145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45" w:rsidRDefault="00316145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316145" w:rsidTr="003E6D00">
        <w:trPr>
          <w:trHeight w:val="126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6145" w:rsidRDefault="009758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45" w:rsidRPr="009825FD" w:rsidRDefault="008F137A" w:rsidP="00316145">
            <w:pPr>
              <w:spacing w:after="0" w:line="240" w:lineRule="auto"/>
              <w:jc w:val="both"/>
              <w:rPr>
                <w:szCs w:val="24"/>
              </w:rPr>
            </w:pPr>
            <w:r w:rsidRPr="00E10830">
              <w:rPr>
                <w:b/>
                <w:sz w:val="24"/>
                <w:szCs w:val="24"/>
              </w:rPr>
              <w:t xml:space="preserve">Проекти, подадени от кандидати, притежаващи опит или образование в сектора, за който кандидатстват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6145" w:rsidRDefault="008F137A">
            <w:pPr>
              <w:snapToGrid w:val="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  <w:r w:rsidR="00975809">
              <w:rPr>
                <w:b/>
                <w:szCs w:val="24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45" w:rsidRDefault="00316145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145" w:rsidRDefault="00316145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D459BE" w:rsidTr="003E6D00">
        <w:trPr>
          <w:trHeight w:val="89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9BE" w:rsidRDefault="00D459B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BE" w:rsidRPr="00D459BE" w:rsidRDefault="008F137A" w:rsidP="00D45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4"/>
              </w:rPr>
            </w:pPr>
            <w:r w:rsidRPr="00E10830">
              <w:rPr>
                <w:b/>
                <w:sz w:val="24"/>
                <w:szCs w:val="24"/>
              </w:rPr>
              <w:t>Кандидати, осъществявали дейност най-малко 3 години преди датата на кандидатстване</w:t>
            </w:r>
            <w:r w:rsidRPr="00D459BE">
              <w:rPr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9BE" w:rsidRDefault="008F137A" w:rsidP="00D459BE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BE" w:rsidRDefault="00D459BE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9BE" w:rsidRDefault="00D459BE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8F137A" w:rsidTr="003E6D00">
        <w:trPr>
          <w:trHeight w:val="89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7A" w:rsidRDefault="008F13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7A" w:rsidRPr="00E10830" w:rsidRDefault="008F137A" w:rsidP="00D45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  <w:r w:rsidRPr="00E10830">
              <w:rPr>
                <w:b/>
                <w:sz w:val="24"/>
                <w:szCs w:val="24"/>
              </w:rPr>
              <w:t>Проекти в секторите компютри, оптика и електроника; автомобили и други превозни средства; метални изделия; печатарска промишленост; информационни технологии.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7A" w:rsidRDefault="008F137A" w:rsidP="00D459BE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7A" w:rsidRDefault="008F137A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7A" w:rsidRDefault="008F137A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8F137A" w:rsidTr="003E6D00">
        <w:trPr>
          <w:trHeight w:val="892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137A" w:rsidRDefault="008F137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Style w:val="a5"/>
              <w:tblW w:w="9951" w:type="dxa"/>
              <w:tblLayout w:type="fixed"/>
              <w:tblLook w:val="04A0" w:firstRow="1" w:lastRow="0" w:firstColumn="1" w:lastColumn="0" w:noHBand="0" w:noVBand="1"/>
            </w:tblPr>
            <w:tblGrid>
              <w:gridCol w:w="835"/>
              <w:gridCol w:w="7759"/>
              <w:gridCol w:w="1357"/>
            </w:tblGrid>
            <w:tr w:rsidR="008F137A" w:rsidRPr="00C023F7" w:rsidTr="00B02936">
              <w:trPr>
                <w:trHeight w:val="825"/>
              </w:trPr>
              <w:tc>
                <w:tcPr>
                  <w:tcW w:w="8075" w:type="dxa"/>
                  <w:gridSpan w:val="2"/>
                </w:tcPr>
                <w:p w:rsidR="008F137A" w:rsidRPr="00C023F7" w:rsidRDefault="008F137A" w:rsidP="00B02936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</w:p>
                <w:p w:rsidR="008F137A" w:rsidRDefault="008F137A" w:rsidP="00B02936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E10830">
                    <w:rPr>
                      <w:b/>
                      <w:sz w:val="24"/>
                      <w:szCs w:val="24"/>
                    </w:rPr>
                    <w:t xml:space="preserve">Проекти, създаващи добавена стойност и </w:t>
                  </w:r>
                </w:p>
                <w:p w:rsidR="008F137A" w:rsidRDefault="008F137A" w:rsidP="00B02936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E10830">
                    <w:rPr>
                      <w:b/>
                      <w:sz w:val="24"/>
                      <w:szCs w:val="24"/>
                    </w:rPr>
                    <w:t xml:space="preserve">нови работни места – проекти за производствени </w:t>
                  </w:r>
                </w:p>
                <w:p w:rsidR="008F137A" w:rsidRPr="00E10830" w:rsidRDefault="008F137A" w:rsidP="00B02936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  <w:r w:rsidRPr="00E10830">
                    <w:rPr>
                      <w:b/>
                      <w:sz w:val="24"/>
                      <w:szCs w:val="24"/>
                    </w:rPr>
                    <w:t>дейности и създаващи нови работни места</w:t>
                  </w:r>
                </w:p>
              </w:tc>
              <w:tc>
                <w:tcPr>
                  <w:tcW w:w="1275" w:type="dxa"/>
                </w:tcPr>
                <w:p w:rsidR="008F137A" w:rsidRPr="00C023F7" w:rsidRDefault="008F137A" w:rsidP="00B02936">
                  <w:pPr>
                    <w:jc w:val="center"/>
                    <w:rPr>
                      <w:b/>
                      <w:sz w:val="28"/>
                    </w:rPr>
                  </w:pPr>
                </w:p>
                <w:p w:rsidR="008F137A" w:rsidRPr="00C023F7" w:rsidRDefault="008F137A" w:rsidP="00B02936">
                  <w:pPr>
                    <w:jc w:val="center"/>
                    <w:rPr>
                      <w:b/>
                      <w:sz w:val="28"/>
                    </w:rPr>
                  </w:pPr>
                  <w:r w:rsidRPr="00C023F7">
                    <w:rPr>
                      <w:b/>
                      <w:sz w:val="28"/>
                    </w:rPr>
                    <w:t>15</w:t>
                  </w:r>
                </w:p>
              </w:tc>
            </w:tr>
            <w:tr w:rsidR="008F137A" w:rsidRPr="00C023F7" w:rsidTr="00B02936">
              <w:trPr>
                <w:trHeight w:val="315"/>
              </w:trPr>
              <w:tc>
                <w:tcPr>
                  <w:tcW w:w="785" w:type="dxa"/>
                </w:tcPr>
                <w:p w:rsidR="008F137A" w:rsidRPr="00C023F7" w:rsidRDefault="008F137A" w:rsidP="00B0293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  <w:r w:rsidRPr="00C023F7">
                    <w:rPr>
                      <w:sz w:val="24"/>
                    </w:rPr>
                    <w:t>.1.</w:t>
                  </w:r>
                </w:p>
              </w:tc>
              <w:tc>
                <w:tcPr>
                  <w:tcW w:w="7290" w:type="dxa"/>
                </w:tcPr>
                <w:p w:rsidR="008F137A" w:rsidRPr="00C023F7" w:rsidRDefault="008F137A" w:rsidP="00B02936">
                  <w:r w:rsidRPr="009A4C85">
                    <w:rPr>
                      <w:sz w:val="24"/>
                      <w:szCs w:val="24"/>
                    </w:rPr>
                    <w:t>1-</w:t>
                  </w:r>
                  <w:r>
                    <w:rPr>
                      <w:sz w:val="24"/>
                      <w:szCs w:val="24"/>
                    </w:rPr>
                    <w:t xml:space="preserve"> 2 </w:t>
                  </w:r>
                  <w:r w:rsidRPr="009A4C85">
                    <w:rPr>
                      <w:sz w:val="24"/>
                      <w:szCs w:val="24"/>
                    </w:rPr>
                    <w:t xml:space="preserve"> работни места</w:t>
                  </w:r>
                  <w:r>
                    <w:rPr>
                      <w:sz w:val="24"/>
                      <w:szCs w:val="24"/>
                    </w:rPr>
                    <w:t xml:space="preserve">                       5 т.</w:t>
                  </w:r>
                </w:p>
              </w:tc>
              <w:tc>
                <w:tcPr>
                  <w:tcW w:w="1275" w:type="dxa"/>
                </w:tcPr>
                <w:p w:rsidR="008F137A" w:rsidRPr="00C023F7" w:rsidRDefault="008F137A" w:rsidP="00B02936">
                  <w:pPr>
                    <w:jc w:val="center"/>
                    <w:rPr>
                      <w:sz w:val="28"/>
                    </w:rPr>
                  </w:pPr>
                  <w:r w:rsidRPr="00C023F7">
                    <w:rPr>
                      <w:sz w:val="28"/>
                    </w:rPr>
                    <w:t>5</w:t>
                  </w:r>
                </w:p>
              </w:tc>
            </w:tr>
            <w:tr w:rsidR="008F137A" w:rsidRPr="00C023F7" w:rsidTr="00B02936">
              <w:trPr>
                <w:trHeight w:val="330"/>
              </w:trPr>
              <w:tc>
                <w:tcPr>
                  <w:tcW w:w="785" w:type="dxa"/>
                </w:tcPr>
                <w:p w:rsidR="008F137A" w:rsidRPr="00C023F7" w:rsidRDefault="008F137A" w:rsidP="00B0293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7</w:t>
                  </w:r>
                  <w:r w:rsidRPr="00C023F7">
                    <w:rPr>
                      <w:sz w:val="24"/>
                    </w:rPr>
                    <w:t>.2.</w:t>
                  </w:r>
                </w:p>
              </w:tc>
              <w:tc>
                <w:tcPr>
                  <w:tcW w:w="7290" w:type="dxa"/>
                </w:tcPr>
                <w:p w:rsidR="008F137A" w:rsidRPr="00C023F7" w:rsidRDefault="008F137A" w:rsidP="00B02936">
                  <w:r>
                    <w:rPr>
                      <w:sz w:val="24"/>
                      <w:szCs w:val="24"/>
                    </w:rPr>
                    <w:t xml:space="preserve">3-4 </w:t>
                  </w:r>
                  <w:r w:rsidRPr="00C023F7">
                    <w:rPr>
                      <w:sz w:val="24"/>
                      <w:szCs w:val="24"/>
                    </w:rPr>
                    <w:t xml:space="preserve"> работни места                               </w:t>
                  </w:r>
                  <w:r>
                    <w:rPr>
                      <w:sz w:val="24"/>
                      <w:szCs w:val="24"/>
                    </w:rPr>
                    <w:t>10 т.</w:t>
                  </w:r>
                  <w:r w:rsidRPr="00C023F7">
                    <w:rPr>
                      <w:sz w:val="24"/>
                      <w:szCs w:val="24"/>
                    </w:rPr>
                    <w:t xml:space="preserve">                                                                          </w:t>
                  </w:r>
                </w:p>
              </w:tc>
              <w:tc>
                <w:tcPr>
                  <w:tcW w:w="1275" w:type="dxa"/>
                </w:tcPr>
                <w:p w:rsidR="008F137A" w:rsidRPr="00C023F7" w:rsidRDefault="008F137A" w:rsidP="00B02936">
                  <w:pPr>
                    <w:jc w:val="center"/>
                    <w:rPr>
                      <w:sz w:val="28"/>
                    </w:rPr>
                  </w:pPr>
                  <w:r w:rsidRPr="00C023F7">
                    <w:rPr>
                      <w:sz w:val="28"/>
                    </w:rPr>
                    <w:t>10</w:t>
                  </w:r>
                </w:p>
              </w:tc>
            </w:tr>
            <w:tr w:rsidR="008F137A" w:rsidRPr="00C023F7" w:rsidTr="00B02936">
              <w:trPr>
                <w:trHeight w:val="315"/>
              </w:trPr>
              <w:tc>
                <w:tcPr>
                  <w:tcW w:w="785" w:type="dxa"/>
                </w:tcPr>
                <w:p w:rsidR="008F137A" w:rsidRPr="00C023F7" w:rsidRDefault="008F137A" w:rsidP="00B02936">
                  <w:pPr>
                    <w:rPr>
                      <w:sz w:val="24"/>
                    </w:rPr>
                  </w:pPr>
                  <w:r>
                    <w:rPr>
                      <w:sz w:val="24"/>
                    </w:rPr>
                    <w:t>7.</w:t>
                  </w:r>
                  <w:r w:rsidRPr="00C023F7">
                    <w:rPr>
                      <w:sz w:val="24"/>
                    </w:rPr>
                    <w:t>3.</w:t>
                  </w:r>
                </w:p>
              </w:tc>
              <w:tc>
                <w:tcPr>
                  <w:tcW w:w="7290" w:type="dxa"/>
                </w:tcPr>
                <w:p w:rsidR="008F137A" w:rsidRPr="00C023F7" w:rsidRDefault="008F137A" w:rsidP="00B02936">
                  <w:r w:rsidRPr="00C023F7">
                    <w:rPr>
                      <w:sz w:val="24"/>
                      <w:szCs w:val="24"/>
                    </w:rPr>
                    <w:t xml:space="preserve">Повече от </w:t>
                  </w:r>
                  <w:r>
                    <w:rPr>
                      <w:sz w:val="24"/>
                      <w:szCs w:val="24"/>
                    </w:rPr>
                    <w:t>4</w:t>
                  </w:r>
                  <w:r w:rsidRPr="00C023F7">
                    <w:rPr>
                      <w:sz w:val="24"/>
                      <w:szCs w:val="24"/>
                    </w:rPr>
                    <w:t xml:space="preserve"> работни места                    </w:t>
                  </w:r>
                  <w:r>
                    <w:rPr>
                      <w:sz w:val="24"/>
                      <w:szCs w:val="24"/>
                    </w:rPr>
                    <w:t>15 т.</w:t>
                  </w:r>
                  <w:r w:rsidRPr="00C023F7">
                    <w:rPr>
                      <w:sz w:val="24"/>
                      <w:szCs w:val="24"/>
                    </w:rPr>
                    <w:t xml:space="preserve">                                                                  </w:t>
                  </w:r>
                </w:p>
              </w:tc>
              <w:tc>
                <w:tcPr>
                  <w:tcW w:w="1275" w:type="dxa"/>
                </w:tcPr>
                <w:p w:rsidR="008F137A" w:rsidRPr="00C023F7" w:rsidRDefault="008F137A" w:rsidP="00B02936">
                  <w:pPr>
                    <w:jc w:val="center"/>
                    <w:rPr>
                      <w:sz w:val="28"/>
                    </w:rPr>
                  </w:pPr>
                  <w:r w:rsidRPr="00C023F7">
                    <w:rPr>
                      <w:sz w:val="28"/>
                    </w:rPr>
                    <w:t>15</w:t>
                  </w:r>
                </w:p>
              </w:tc>
            </w:tr>
          </w:tbl>
          <w:p w:rsidR="008F137A" w:rsidRPr="00E10830" w:rsidRDefault="008F137A" w:rsidP="00D459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137A" w:rsidRDefault="008F137A" w:rsidP="00D459BE">
            <w:pPr>
              <w:snapToGrid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15</w:t>
            </w:r>
          </w:p>
          <w:p w:rsidR="008F137A" w:rsidRDefault="008F137A" w:rsidP="00D459BE">
            <w:pPr>
              <w:snapToGrid w:val="0"/>
              <w:rPr>
                <w:b/>
                <w:szCs w:val="24"/>
              </w:rPr>
            </w:pPr>
          </w:p>
          <w:p w:rsidR="008F137A" w:rsidRDefault="008F137A" w:rsidP="00D459BE">
            <w:pPr>
              <w:snapToGrid w:val="0"/>
              <w:rPr>
                <w:b/>
                <w:szCs w:val="24"/>
              </w:rPr>
            </w:pP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7A" w:rsidRDefault="008F137A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137A" w:rsidRDefault="008F137A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ED0EAF" w:rsidTr="00ED0EAF">
        <w:trPr>
          <w:trHeight w:val="449"/>
        </w:trPr>
        <w:tc>
          <w:tcPr>
            <w:tcW w:w="7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AF" w:rsidRDefault="00ED0EAF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Обща оценка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0EAF" w:rsidRDefault="00ED0EAF">
            <w:pPr>
              <w:snapToGri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Cs w:val="24"/>
              </w:rPr>
              <w:t>100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EAF" w:rsidRDefault="00ED0EAF">
            <w:pPr>
              <w:snapToGrid w:val="0"/>
              <w:rPr>
                <w:sz w:val="24"/>
                <w:szCs w:val="24"/>
                <w:lang w:val="en-GB"/>
              </w:rPr>
            </w:pPr>
          </w:p>
        </w:tc>
      </w:tr>
      <w:tr w:rsidR="00ED0EAF" w:rsidTr="00ED0EAF">
        <w:trPr>
          <w:trHeight w:val="61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EAF" w:rsidRDefault="00ED0EAF">
            <w:pPr>
              <w:snapToGrid w:val="0"/>
              <w:rPr>
                <w:sz w:val="24"/>
                <w:szCs w:val="24"/>
                <w:lang w:val="ru-RU"/>
              </w:rPr>
            </w:pPr>
            <w:proofErr w:type="spellStart"/>
            <w:r>
              <w:rPr>
                <w:szCs w:val="24"/>
                <w:lang w:val="ru-RU"/>
              </w:rPr>
              <w:t>Забележка</w:t>
            </w:r>
            <w:proofErr w:type="spellEnd"/>
            <w:r>
              <w:rPr>
                <w:szCs w:val="24"/>
                <w:lang w:val="ru-RU"/>
              </w:rPr>
              <w:t xml:space="preserve"> и </w:t>
            </w:r>
            <w:proofErr w:type="spellStart"/>
            <w:r>
              <w:rPr>
                <w:szCs w:val="24"/>
                <w:lang w:val="ru-RU"/>
              </w:rPr>
              <w:t>окончателна</w:t>
            </w:r>
            <w:proofErr w:type="spellEnd"/>
            <w:r>
              <w:rPr>
                <w:szCs w:val="24"/>
                <w:lang w:val="ru-RU"/>
              </w:rPr>
              <w:t xml:space="preserve"> оценка:</w:t>
            </w:r>
          </w:p>
        </w:tc>
      </w:tr>
    </w:tbl>
    <w:p w:rsidR="00ED0EAF" w:rsidRDefault="00ED0EAF" w:rsidP="00ED0EAF">
      <w:pPr>
        <w:jc w:val="both"/>
        <w:outlineLvl w:val="0"/>
        <w:rPr>
          <w:b/>
          <w:szCs w:val="24"/>
        </w:rPr>
      </w:pPr>
    </w:p>
    <w:p w:rsidR="005550C9" w:rsidRPr="00271170" w:rsidRDefault="00ED0EAF" w:rsidP="00896954">
      <w:pPr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szCs w:val="24"/>
        </w:rPr>
        <w:t>Оценителя</w:t>
      </w:r>
      <w:r>
        <w:rPr>
          <w:szCs w:val="24"/>
          <w:lang w:val="ru-RU"/>
        </w:rPr>
        <w:t>т</w:t>
      </w:r>
      <w:r>
        <w:rPr>
          <w:szCs w:val="24"/>
        </w:rPr>
        <w:t xml:space="preserve"> е необходимо в </w:t>
      </w:r>
      <w:r w:rsidR="00A92A40">
        <w:rPr>
          <w:szCs w:val="24"/>
        </w:rPr>
        <w:t xml:space="preserve"> автоматично генерирания в ИСУН 2020 </w:t>
      </w:r>
      <w:r>
        <w:rPr>
          <w:szCs w:val="24"/>
        </w:rPr>
        <w:t>оценител</w:t>
      </w:r>
      <w:r w:rsidR="00A92A40">
        <w:rPr>
          <w:szCs w:val="24"/>
        </w:rPr>
        <w:t>ен</w:t>
      </w:r>
      <w:r>
        <w:rPr>
          <w:szCs w:val="24"/>
        </w:rPr>
        <w:t xml:space="preserve"> лист</w:t>
      </w:r>
      <w:r w:rsidR="00A92A40">
        <w:rPr>
          <w:szCs w:val="24"/>
        </w:rPr>
        <w:t>,</w:t>
      </w:r>
      <w:r>
        <w:rPr>
          <w:szCs w:val="24"/>
        </w:rPr>
        <w:t xml:space="preserve"> срещу всеки критерий да оцени със съответните точки конкретното проектно  предложение. В Забележ</w:t>
      </w:r>
      <w:r w:rsidR="00A92A40">
        <w:rPr>
          <w:szCs w:val="24"/>
        </w:rPr>
        <w:t xml:space="preserve">ка е необходимо да се обоснове </w:t>
      </w:r>
      <w:r>
        <w:rPr>
          <w:szCs w:val="24"/>
        </w:rPr>
        <w:t>дадената стойност</w:t>
      </w:r>
      <w:r w:rsidR="00A92A40">
        <w:rPr>
          <w:szCs w:val="24"/>
        </w:rPr>
        <w:t>, която е различна от 0 /нула/.</w:t>
      </w:r>
    </w:p>
    <w:sectPr w:rsidR="005550C9" w:rsidRPr="00271170" w:rsidSect="009E2D7F">
      <w:footerReference w:type="default" r:id="rId10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41F5" w:rsidRDefault="008E41F5" w:rsidP="009E2D7F">
      <w:pPr>
        <w:spacing w:after="0" w:line="240" w:lineRule="auto"/>
      </w:pPr>
      <w:r>
        <w:separator/>
      </w:r>
    </w:p>
  </w:endnote>
  <w:endnote w:type="continuationSeparator" w:id="0">
    <w:p w:rsidR="008E41F5" w:rsidRDefault="008E41F5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D7F" w:rsidRPr="009E2D7F" w:rsidRDefault="009E2D7F" w:rsidP="00A5678E">
    <w:pPr>
      <w:pStyle w:val="ab"/>
      <w:spacing w:after="0" w:line="240" w:lineRule="auto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41F5" w:rsidRDefault="008E41F5" w:rsidP="009E2D7F">
      <w:pPr>
        <w:spacing w:after="0" w:line="240" w:lineRule="auto"/>
      </w:pPr>
      <w:r>
        <w:separator/>
      </w:r>
    </w:p>
  </w:footnote>
  <w:footnote w:type="continuationSeparator" w:id="0">
    <w:p w:rsidR="008E41F5" w:rsidRDefault="008E41F5" w:rsidP="009E2D7F">
      <w:pPr>
        <w:spacing w:after="0" w:line="240" w:lineRule="auto"/>
      </w:pPr>
      <w:r>
        <w:continuationSeparator/>
      </w:r>
    </w:p>
  </w:footnote>
  <w:footnote w:id="1">
    <w:p w:rsidR="006851B3" w:rsidRPr="006851B3" w:rsidRDefault="006851B3">
      <w:pPr>
        <w:pStyle w:val="ad"/>
      </w:pPr>
      <w:r>
        <w:rPr>
          <w:rStyle w:val="af"/>
        </w:rPr>
        <w:footnoteRef/>
      </w:r>
      <w:r>
        <w:t xml:space="preserve"> Документът е създаден само за допълнителна информация. При оценката на подадените проектни предложения се използва автоматично генерирания оценителен лист в системата ИСУН 2020, който съвпада като съдържание с </w:t>
      </w:r>
      <w:r>
        <w:rPr>
          <w:lang w:val="en-US"/>
        </w:rPr>
        <w:t xml:space="preserve">II. </w:t>
      </w:r>
      <w:r>
        <w:t>ОЦЕНИТЕЛНА ТАБЛИЦА от настоящия документ.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142C4"/>
    <w:multiLevelType w:val="hybridMultilevel"/>
    <w:tmpl w:val="BB14A410"/>
    <w:lvl w:ilvl="0" w:tplc="67C2F3DE">
      <w:start w:val="1"/>
      <w:numFmt w:val="decimal"/>
      <w:pStyle w:val="1"/>
      <w:lvlText w:val="%1.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BD7C2F"/>
    <w:multiLevelType w:val="hybridMultilevel"/>
    <w:tmpl w:val="80605F84"/>
    <w:lvl w:ilvl="0" w:tplc="04020001">
      <w:start w:val="1"/>
      <w:numFmt w:val="bullet"/>
      <w:lvlText w:val=""/>
      <w:lvlJc w:val="left"/>
      <w:pPr>
        <w:ind w:left="794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15E1C"/>
    <w:multiLevelType w:val="hybridMultilevel"/>
    <w:tmpl w:val="29DC41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0D3C05"/>
    <w:multiLevelType w:val="multilevel"/>
    <w:tmpl w:val="6B46D8FA"/>
    <w:lvl w:ilvl="0">
      <w:start w:val="14"/>
      <w:numFmt w:val="decimal"/>
      <w:lvlText w:val="%1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04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abstractNum w:abstractNumId="6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>
    <w:nsid w:val="46AA357C"/>
    <w:multiLevelType w:val="hybridMultilevel"/>
    <w:tmpl w:val="12582872"/>
    <w:lvl w:ilvl="0" w:tplc="040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BF7AFF"/>
    <w:multiLevelType w:val="hybridMultilevel"/>
    <w:tmpl w:val="1EF059E0"/>
    <w:lvl w:ilvl="0" w:tplc="41CEF76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8F0AFC"/>
    <w:multiLevelType w:val="hybridMultilevel"/>
    <w:tmpl w:val="6FA480B4"/>
    <w:lvl w:ilvl="0" w:tplc="0D2245C2">
      <w:start w:val="1"/>
      <w:numFmt w:val="decimal"/>
      <w:lvlText w:val="%1."/>
      <w:lvlJc w:val="left"/>
      <w:pPr>
        <w:ind w:left="1260" w:hanging="90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13"/>
  </w:num>
  <w:num w:numId="6">
    <w:abstractNumId w:val="11"/>
  </w:num>
  <w:num w:numId="7">
    <w:abstractNumId w:val="1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</w:num>
  <w:num w:numId="12">
    <w:abstractNumId w:val="0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2796"/>
    <w:rsid w:val="00037A4B"/>
    <w:rsid w:val="0004278E"/>
    <w:rsid w:val="00045769"/>
    <w:rsid w:val="000557A2"/>
    <w:rsid w:val="00060E94"/>
    <w:rsid w:val="00066104"/>
    <w:rsid w:val="000801B6"/>
    <w:rsid w:val="00082953"/>
    <w:rsid w:val="00086061"/>
    <w:rsid w:val="0008756C"/>
    <w:rsid w:val="000B0A8D"/>
    <w:rsid w:val="000B6539"/>
    <w:rsid w:val="000E3D82"/>
    <w:rsid w:val="00114351"/>
    <w:rsid w:val="00123620"/>
    <w:rsid w:val="00124D46"/>
    <w:rsid w:val="001330BA"/>
    <w:rsid w:val="00142E0C"/>
    <w:rsid w:val="001432C0"/>
    <w:rsid w:val="001471B3"/>
    <w:rsid w:val="0016365B"/>
    <w:rsid w:val="00185C36"/>
    <w:rsid w:val="001A7B80"/>
    <w:rsid w:val="001C443F"/>
    <w:rsid w:val="001D67FE"/>
    <w:rsid w:val="001E2A8C"/>
    <w:rsid w:val="00202B73"/>
    <w:rsid w:val="0020381F"/>
    <w:rsid w:val="00226CD6"/>
    <w:rsid w:val="0024611E"/>
    <w:rsid w:val="00253DAE"/>
    <w:rsid w:val="00257EA2"/>
    <w:rsid w:val="002634E4"/>
    <w:rsid w:val="00265914"/>
    <w:rsid w:val="00271170"/>
    <w:rsid w:val="00275E72"/>
    <w:rsid w:val="0028080B"/>
    <w:rsid w:val="00281D4B"/>
    <w:rsid w:val="00290760"/>
    <w:rsid w:val="00292AC7"/>
    <w:rsid w:val="002B49AA"/>
    <w:rsid w:val="002D4FAC"/>
    <w:rsid w:val="002E4AA7"/>
    <w:rsid w:val="00316145"/>
    <w:rsid w:val="00334C03"/>
    <w:rsid w:val="00351D49"/>
    <w:rsid w:val="0035348E"/>
    <w:rsid w:val="003B6CE8"/>
    <w:rsid w:val="003D1D2A"/>
    <w:rsid w:val="003E39D5"/>
    <w:rsid w:val="003E6D00"/>
    <w:rsid w:val="004025E0"/>
    <w:rsid w:val="004058E0"/>
    <w:rsid w:val="00492124"/>
    <w:rsid w:val="004C5219"/>
    <w:rsid w:val="004C75BF"/>
    <w:rsid w:val="004D45A4"/>
    <w:rsid w:val="004D7A4A"/>
    <w:rsid w:val="004E29BF"/>
    <w:rsid w:val="004E73A1"/>
    <w:rsid w:val="00520293"/>
    <w:rsid w:val="00530C1C"/>
    <w:rsid w:val="00531A99"/>
    <w:rsid w:val="00532D2A"/>
    <w:rsid w:val="00553E4D"/>
    <w:rsid w:val="005550C9"/>
    <w:rsid w:val="00561550"/>
    <w:rsid w:val="00565F9B"/>
    <w:rsid w:val="0058244B"/>
    <w:rsid w:val="005928CB"/>
    <w:rsid w:val="0059354D"/>
    <w:rsid w:val="005A2174"/>
    <w:rsid w:val="005A69D2"/>
    <w:rsid w:val="005B02A7"/>
    <w:rsid w:val="005E6525"/>
    <w:rsid w:val="00600482"/>
    <w:rsid w:val="00601E6A"/>
    <w:rsid w:val="00612EA8"/>
    <w:rsid w:val="0062687F"/>
    <w:rsid w:val="006500DF"/>
    <w:rsid w:val="0068468C"/>
    <w:rsid w:val="006851B3"/>
    <w:rsid w:val="00696E7D"/>
    <w:rsid w:val="006B6A6C"/>
    <w:rsid w:val="006C689F"/>
    <w:rsid w:val="006E0D64"/>
    <w:rsid w:val="00703C38"/>
    <w:rsid w:val="007205DB"/>
    <w:rsid w:val="00727264"/>
    <w:rsid w:val="00740B2C"/>
    <w:rsid w:val="00755A7A"/>
    <w:rsid w:val="00766771"/>
    <w:rsid w:val="007719B7"/>
    <w:rsid w:val="00771AA6"/>
    <w:rsid w:val="00796AB1"/>
    <w:rsid w:val="00797862"/>
    <w:rsid w:val="007A5130"/>
    <w:rsid w:val="007B7B28"/>
    <w:rsid w:val="007E493A"/>
    <w:rsid w:val="00824D17"/>
    <w:rsid w:val="0082582A"/>
    <w:rsid w:val="008451E0"/>
    <w:rsid w:val="00851FE7"/>
    <w:rsid w:val="0086611B"/>
    <w:rsid w:val="00896954"/>
    <w:rsid w:val="008A3F7E"/>
    <w:rsid w:val="008A7A01"/>
    <w:rsid w:val="008B530B"/>
    <w:rsid w:val="008B69D9"/>
    <w:rsid w:val="008D17C1"/>
    <w:rsid w:val="008E397D"/>
    <w:rsid w:val="008E41F5"/>
    <w:rsid w:val="008F137A"/>
    <w:rsid w:val="008F47DF"/>
    <w:rsid w:val="0091036A"/>
    <w:rsid w:val="00912F18"/>
    <w:rsid w:val="00951942"/>
    <w:rsid w:val="00955088"/>
    <w:rsid w:val="00957251"/>
    <w:rsid w:val="00975809"/>
    <w:rsid w:val="009B4CAA"/>
    <w:rsid w:val="009B5E24"/>
    <w:rsid w:val="009C0E79"/>
    <w:rsid w:val="009C12AE"/>
    <w:rsid w:val="009D062A"/>
    <w:rsid w:val="009E2D7F"/>
    <w:rsid w:val="009E3C34"/>
    <w:rsid w:val="00A0344E"/>
    <w:rsid w:val="00A14AE6"/>
    <w:rsid w:val="00A17634"/>
    <w:rsid w:val="00A2013D"/>
    <w:rsid w:val="00A207B7"/>
    <w:rsid w:val="00A219B1"/>
    <w:rsid w:val="00A21A94"/>
    <w:rsid w:val="00A22C4A"/>
    <w:rsid w:val="00A31720"/>
    <w:rsid w:val="00A31A94"/>
    <w:rsid w:val="00A4157D"/>
    <w:rsid w:val="00A50E84"/>
    <w:rsid w:val="00A5678E"/>
    <w:rsid w:val="00A56F6A"/>
    <w:rsid w:val="00A61B94"/>
    <w:rsid w:val="00A62D5B"/>
    <w:rsid w:val="00A66548"/>
    <w:rsid w:val="00A670F9"/>
    <w:rsid w:val="00A84299"/>
    <w:rsid w:val="00A92A40"/>
    <w:rsid w:val="00AB4D5A"/>
    <w:rsid w:val="00AC618D"/>
    <w:rsid w:val="00AC6F5C"/>
    <w:rsid w:val="00AF04E8"/>
    <w:rsid w:val="00B00FA5"/>
    <w:rsid w:val="00B147E0"/>
    <w:rsid w:val="00B14EA6"/>
    <w:rsid w:val="00B259D5"/>
    <w:rsid w:val="00B427DB"/>
    <w:rsid w:val="00B474A9"/>
    <w:rsid w:val="00B747C3"/>
    <w:rsid w:val="00B81417"/>
    <w:rsid w:val="00B900B2"/>
    <w:rsid w:val="00B9246D"/>
    <w:rsid w:val="00B97A28"/>
    <w:rsid w:val="00BB2344"/>
    <w:rsid w:val="00BB534F"/>
    <w:rsid w:val="00BC63EC"/>
    <w:rsid w:val="00BD648D"/>
    <w:rsid w:val="00BE5E08"/>
    <w:rsid w:val="00BF7822"/>
    <w:rsid w:val="00C034D8"/>
    <w:rsid w:val="00C21444"/>
    <w:rsid w:val="00C7290C"/>
    <w:rsid w:val="00C8375B"/>
    <w:rsid w:val="00CA15CA"/>
    <w:rsid w:val="00CA402F"/>
    <w:rsid w:val="00CA6D63"/>
    <w:rsid w:val="00CB7C51"/>
    <w:rsid w:val="00CC5196"/>
    <w:rsid w:val="00CE2BAE"/>
    <w:rsid w:val="00CE41DB"/>
    <w:rsid w:val="00D00DEF"/>
    <w:rsid w:val="00D157A4"/>
    <w:rsid w:val="00D459BE"/>
    <w:rsid w:val="00D52250"/>
    <w:rsid w:val="00DB0256"/>
    <w:rsid w:val="00DC666F"/>
    <w:rsid w:val="00DC74B6"/>
    <w:rsid w:val="00DF176B"/>
    <w:rsid w:val="00E0324A"/>
    <w:rsid w:val="00E12736"/>
    <w:rsid w:val="00E37E2F"/>
    <w:rsid w:val="00E425B5"/>
    <w:rsid w:val="00E55D68"/>
    <w:rsid w:val="00E65300"/>
    <w:rsid w:val="00E87E5B"/>
    <w:rsid w:val="00E9201F"/>
    <w:rsid w:val="00EA4F0C"/>
    <w:rsid w:val="00EC1CB8"/>
    <w:rsid w:val="00ED0EAF"/>
    <w:rsid w:val="00F10978"/>
    <w:rsid w:val="00F1314E"/>
    <w:rsid w:val="00F167ED"/>
    <w:rsid w:val="00F25B52"/>
    <w:rsid w:val="00F35485"/>
    <w:rsid w:val="00F473AC"/>
    <w:rsid w:val="00F70869"/>
    <w:rsid w:val="00F93B3F"/>
    <w:rsid w:val="00FA63B0"/>
    <w:rsid w:val="00FB7ADD"/>
    <w:rsid w:val="00FC1E8B"/>
    <w:rsid w:val="00FC527E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1E2A8C"/>
    <w:pPr>
      <w:keepNext/>
      <w:keepLines/>
      <w:widowControl w:val="0"/>
      <w:numPr>
        <w:numId w:val="12"/>
      </w:numPr>
      <w:autoSpaceDE w:val="0"/>
      <w:autoSpaceDN w:val="0"/>
      <w:adjustRightInd w:val="0"/>
      <w:spacing w:before="240" w:after="120" w:line="240" w:lineRule="auto"/>
      <w:outlineLvl w:val="0"/>
    </w:pPr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"/>
    <w:basedOn w:val="a"/>
    <w:link w:val="a4"/>
    <w:uiPriority w:val="34"/>
    <w:qFormat/>
    <w:rsid w:val="007719B7"/>
    <w:pPr>
      <w:ind w:left="720"/>
      <w:contextualSpacing/>
    </w:pPr>
  </w:style>
  <w:style w:type="table" w:styleId="a5">
    <w:name w:val="Table Grid"/>
    <w:basedOn w:val="a1"/>
    <w:uiPriority w:val="39"/>
    <w:rsid w:val="00CA40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8">
    <w:name w:val="Hyperlink"/>
    <w:basedOn w:val="a0"/>
    <w:uiPriority w:val="99"/>
    <w:rsid w:val="002634E4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9E2D7F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  <w:style w:type="character" w:customStyle="1" w:styleId="a4">
    <w:name w:val="Списък на абзаци Знак"/>
    <w:aliases w:val="ПАРАГРАФ Знак"/>
    <w:link w:val="a3"/>
    <w:uiPriority w:val="34"/>
    <w:qFormat/>
    <w:locked/>
    <w:rsid w:val="00ED0EAF"/>
    <w:rPr>
      <w:sz w:val="22"/>
      <w:szCs w:val="22"/>
      <w:lang w:eastAsia="en-US"/>
    </w:rPr>
  </w:style>
  <w:style w:type="character" w:customStyle="1" w:styleId="10">
    <w:name w:val="Заглавие 1 Знак"/>
    <w:basedOn w:val="a0"/>
    <w:link w:val="1"/>
    <w:uiPriority w:val="9"/>
    <w:rsid w:val="001E2A8C"/>
    <w:rPr>
      <w:rFonts w:asciiTheme="majorHAnsi" w:eastAsiaTheme="majorEastAsia" w:hAnsiTheme="majorHAnsi" w:cstheme="majorBidi"/>
      <w:b/>
      <w:color w:val="365F91" w:themeColor="accent1" w:themeShade="BF"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6851B3"/>
    <w:pPr>
      <w:spacing w:after="0" w:line="240" w:lineRule="auto"/>
    </w:pPr>
    <w:rPr>
      <w:sz w:val="20"/>
      <w:szCs w:val="20"/>
    </w:rPr>
  </w:style>
  <w:style w:type="character" w:customStyle="1" w:styleId="ae">
    <w:name w:val="Текст под линия Знак"/>
    <w:basedOn w:val="a0"/>
    <w:link w:val="ad"/>
    <w:uiPriority w:val="99"/>
    <w:semiHidden/>
    <w:rsid w:val="006851B3"/>
    <w:rPr>
      <w:lang w:eastAsia="en-US"/>
    </w:rPr>
  </w:style>
  <w:style w:type="character" w:styleId="af">
    <w:name w:val="footnote reference"/>
    <w:basedOn w:val="a0"/>
    <w:uiPriority w:val="99"/>
    <w:semiHidden/>
    <w:unhideWhenUsed/>
    <w:rsid w:val="006851B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28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DBFE1-8C2E-4C13-BEC4-619588AFC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931</Words>
  <Characters>5307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6226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Windows User</cp:lastModifiedBy>
  <cp:revision>38</cp:revision>
  <cp:lastPrinted>2015-11-04T14:52:00Z</cp:lastPrinted>
  <dcterms:created xsi:type="dcterms:W3CDTF">2018-02-08T12:05:00Z</dcterms:created>
  <dcterms:modified xsi:type="dcterms:W3CDTF">2019-01-31T07:29:00Z</dcterms:modified>
</cp:coreProperties>
</file>