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1113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31"/>
        <w:gridCol w:w="20"/>
        <w:gridCol w:w="6812"/>
        <w:gridCol w:w="559"/>
        <w:gridCol w:w="11"/>
        <w:gridCol w:w="19"/>
        <w:gridCol w:w="537"/>
        <w:gridCol w:w="14"/>
        <w:gridCol w:w="21"/>
        <w:gridCol w:w="19"/>
        <w:gridCol w:w="818"/>
        <w:gridCol w:w="19"/>
        <w:gridCol w:w="1410"/>
        <w:gridCol w:w="28"/>
        <w:gridCol w:w="21"/>
      </w:tblGrid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B328D5" w:rsidRPr="00262F1F" w:rsidRDefault="00B328D5" w:rsidP="000B393A">
            <w:pPr>
              <w:pStyle w:val="af0"/>
            </w:pPr>
            <w:r w:rsidRPr="00262F1F">
              <w:t xml:space="preserve">       </w:t>
            </w:r>
          </w:p>
          <w:p w:rsidR="0003107A" w:rsidRPr="00262F1F" w:rsidRDefault="00667988" w:rsidP="00667988">
            <w:pPr>
              <w:spacing w:after="0" w:line="240" w:lineRule="auto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noProof/>
                <w:szCs w:val="24"/>
                <w:lang w:eastAsia="bg-BG"/>
              </w:rPr>
              <w:drawing>
                <wp:inline distT="0" distB="0" distL="0" distR="0" wp14:anchorId="3C70AD42" wp14:editId="49B37E3D">
                  <wp:extent cx="6812280" cy="1502410"/>
                  <wp:effectExtent l="0" t="0" r="0" b="0"/>
                  <wp:docPr id="1" name="Картин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ПРСР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12280" cy="150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CC069D" w:rsidRPr="00262F1F" w:rsidRDefault="00E3616B" w:rsidP="00CC069D">
            <w:pPr>
              <w:pStyle w:val="Default"/>
              <w:jc w:val="center"/>
              <w:rPr>
                <w:b/>
              </w:rPr>
            </w:pPr>
            <w:r w:rsidRPr="00262F1F">
              <w:rPr>
                <w:b/>
              </w:rPr>
              <w:t>К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О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Н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Т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Р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О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Л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Е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Н</w:t>
            </w:r>
            <w:r w:rsidR="00667988" w:rsidRPr="00262F1F">
              <w:rPr>
                <w:b/>
              </w:rPr>
              <w:t xml:space="preserve">     </w:t>
            </w:r>
            <w:r w:rsidRPr="00262F1F">
              <w:rPr>
                <w:b/>
              </w:rPr>
              <w:t xml:space="preserve"> Л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И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С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Т</w:t>
            </w:r>
            <w:r w:rsidR="004A0164">
              <w:rPr>
                <w:rStyle w:val="af5"/>
                <w:b/>
              </w:rPr>
              <w:footnoteReference w:id="1"/>
            </w:r>
            <w:r w:rsidRPr="00262F1F">
              <w:rPr>
                <w:b/>
              </w:rPr>
              <w:t xml:space="preserve"> </w:t>
            </w:r>
            <w:r w:rsidR="00667988" w:rsidRPr="00262F1F">
              <w:rPr>
                <w:b/>
              </w:rPr>
              <w:t xml:space="preserve">     </w:t>
            </w:r>
            <w:r w:rsidRPr="00262F1F">
              <w:rPr>
                <w:b/>
              </w:rPr>
              <w:t>З</w:t>
            </w:r>
            <w:r w:rsidR="00667988" w:rsidRPr="00262F1F">
              <w:rPr>
                <w:b/>
              </w:rPr>
              <w:t xml:space="preserve"> </w:t>
            </w:r>
            <w:r w:rsidRPr="00262F1F">
              <w:rPr>
                <w:b/>
              </w:rPr>
              <w:t>А</w:t>
            </w:r>
          </w:p>
          <w:p w:rsidR="0003107A" w:rsidRPr="00262F1F" w:rsidRDefault="0003107A" w:rsidP="00CC069D">
            <w:pPr>
              <w:rPr>
                <w:rFonts w:cs="Times New Roman"/>
                <w:b/>
                <w:szCs w:val="24"/>
              </w:rPr>
            </w:pPr>
          </w:p>
        </w:tc>
      </w:tr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CC069D" w:rsidRPr="00262F1F" w:rsidRDefault="00E3616B" w:rsidP="00CC069D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szCs w:val="24"/>
              </w:rPr>
            </w:pPr>
            <w:r w:rsidRPr="00262F1F">
              <w:rPr>
                <w:rFonts w:eastAsia="TimesNewRoman"/>
                <w:b/>
                <w:szCs w:val="24"/>
              </w:rPr>
              <w:t>ПРОВЕРКА</w:t>
            </w:r>
            <w:r w:rsidR="00CC069D" w:rsidRPr="00262F1F">
              <w:rPr>
                <w:rFonts w:eastAsia="TimesNewRoman"/>
                <w:b/>
                <w:szCs w:val="24"/>
              </w:rPr>
              <w:t xml:space="preserve"> ЗА </w:t>
            </w:r>
            <w:r w:rsidR="00CC069D" w:rsidRPr="00262F1F">
              <w:rPr>
                <w:rStyle w:val="af"/>
                <w:color w:val="000000" w:themeColor="text1"/>
              </w:rPr>
              <w:t>АДМИНИСТРАТИВНО СЪОТВЕТСТВИЕ И ДОПУСТИМОСТ</w:t>
            </w:r>
            <w:r w:rsidR="00CC069D" w:rsidRPr="00262F1F">
              <w:rPr>
                <w:rFonts w:eastAsia="TimesNewRoman"/>
                <w:b/>
                <w:szCs w:val="24"/>
              </w:rPr>
              <w:t xml:space="preserve"> </w:t>
            </w:r>
          </w:p>
          <w:p w:rsidR="00CC069D" w:rsidRPr="00262F1F" w:rsidRDefault="00CC069D" w:rsidP="0066798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NewRoman"/>
                <w:b/>
                <w:szCs w:val="24"/>
              </w:rPr>
            </w:pPr>
            <w:r w:rsidRPr="00262F1F">
              <w:rPr>
                <w:rFonts w:eastAsia="TimesNewRoman"/>
                <w:b/>
                <w:szCs w:val="24"/>
              </w:rPr>
              <w:t xml:space="preserve">НА ПРОЕКТНИ ПРЕДЛОЖЕНИЯ  ПОДАДЕНИ КЪМ </w:t>
            </w:r>
          </w:p>
          <w:p w:rsidR="0003107A" w:rsidRPr="00262F1F" w:rsidRDefault="00CC069D" w:rsidP="00F15DE7">
            <w:pPr>
              <w:pStyle w:val="Default"/>
              <w:jc w:val="center"/>
              <w:rPr>
                <w:rFonts w:eastAsia="TimesNewRoman"/>
                <w:b/>
              </w:rPr>
            </w:pPr>
            <w:r w:rsidRPr="00262F1F">
              <w:rPr>
                <w:rFonts w:eastAsia="TimesNewRoman"/>
                <w:b/>
              </w:rPr>
              <w:t xml:space="preserve">СТРАТЕГИЯ ЗА ВОДЕНО ОТ ОБЩНОСТИТЕ МЕСТНО РАЗВИТИЕ НА </w:t>
            </w:r>
            <w:r w:rsidR="00E3616B" w:rsidRPr="00262F1F">
              <w:rPr>
                <w:rFonts w:eastAsia="TimesNewRoman"/>
                <w:b/>
              </w:rPr>
              <w:t xml:space="preserve">МИГ БЕЛЕНЕ-НИКОПОЛ ПО МЯРКА </w:t>
            </w:r>
            <w:r w:rsidR="00F15DE7">
              <w:rPr>
                <w:rFonts w:eastAsia="TimesNewRoman"/>
                <w:b/>
              </w:rPr>
              <w:t>6.4</w:t>
            </w:r>
            <w:r w:rsidR="00C8301D">
              <w:rPr>
                <w:rFonts w:eastAsia="TimesNewRoman"/>
                <w:b/>
              </w:rPr>
              <w:t xml:space="preserve"> </w:t>
            </w:r>
            <w:r w:rsidR="00F15DE7">
              <w:rPr>
                <w:rFonts w:eastAsiaTheme="majorEastAsia" w:cstheme="majorBidi"/>
                <w:b/>
                <w:bCs/>
                <w:i/>
                <w:sz w:val="28"/>
                <w:szCs w:val="28"/>
              </w:rPr>
              <w:t>„</w:t>
            </w:r>
            <w:r w:rsidR="00F15DE7">
              <w:rPr>
                <w:b/>
                <w:i/>
                <w:sz w:val="28"/>
                <w:szCs w:val="28"/>
              </w:rPr>
              <w:t>Инвестиционна по</w:t>
            </w:r>
            <w:r w:rsidR="00C8301D">
              <w:rPr>
                <w:b/>
                <w:i/>
                <w:sz w:val="28"/>
                <w:szCs w:val="28"/>
              </w:rPr>
              <w:t>дкрепа за неземеделски дейности</w:t>
            </w:r>
            <w:r w:rsidR="00D94209" w:rsidRPr="00262F1F">
              <w:rPr>
                <w:b/>
                <w:bCs/>
              </w:rPr>
              <w:t>“</w:t>
            </w:r>
            <w:r w:rsidR="00E3616B" w:rsidRPr="00262F1F">
              <w:rPr>
                <w:rFonts w:eastAsia="TimesNewRoman"/>
                <w:b/>
                <w:highlight w:val="yellow"/>
              </w:rPr>
              <w:t xml:space="preserve"> </w:t>
            </w:r>
          </w:p>
        </w:tc>
      </w:tr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Име на кандидата:</w:t>
            </w:r>
          </w:p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Идентификационен номер на заявлението:</w:t>
            </w:r>
          </w:p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D94209" w:rsidRPr="00262F1F" w:rsidTr="00A640D9">
        <w:trPr>
          <w:gridAfter w:val="1"/>
          <w:wAfter w:w="21" w:type="dxa"/>
        </w:trPr>
        <w:tc>
          <w:tcPr>
            <w:tcW w:w="11118" w:type="dxa"/>
            <w:gridSpan w:val="14"/>
          </w:tcPr>
          <w:p w:rsidR="00D94209" w:rsidRPr="00262F1F" w:rsidRDefault="00D94209" w:rsidP="00700958">
            <w:pPr>
              <w:rPr>
                <w:rFonts w:cs="Times New Roman"/>
                <w:szCs w:val="24"/>
              </w:rPr>
            </w:pPr>
            <w:r w:rsidRPr="00262F1F">
              <w:rPr>
                <w:rFonts w:cs="Times New Roman"/>
                <w:szCs w:val="24"/>
              </w:rPr>
              <w:t>Наименование на проектното предложение:</w:t>
            </w:r>
          </w:p>
          <w:p w:rsidR="00D94209" w:rsidRPr="00262F1F" w:rsidRDefault="00D94209" w:rsidP="00700958">
            <w:pPr>
              <w:rPr>
                <w:rFonts w:cs="Times New Roman"/>
                <w:szCs w:val="24"/>
              </w:rPr>
            </w:pPr>
          </w:p>
        </w:tc>
      </w:tr>
      <w:tr w:rsidR="0003107A" w:rsidRPr="00262F1F" w:rsidTr="00A640D9">
        <w:trPr>
          <w:gridAfter w:val="1"/>
          <w:wAfter w:w="21" w:type="dxa"/>
          <w:trHeight w:val="700"/>
        </w:trPr>
        <w:tc>
          <w:tcPr>
            <w:tcW w:w="11118" w:type="dxa"/>
            <w:gridSpan w:val="14"/>
            <w:shd w:val="clear" w:color="auto" w:fill="4F6228" w:themeFill="accent3" w:themeFillShade="80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ПРОВЕРКА ЗА АДМИНИСТРАТИВНО СЪОТВЕТСТВИЕ</w:t>
            </w: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shd w:val="clear" w:color="auto" w:fill="D6E3BC" w:themeFill="accent3" w:themeFillTint="66"/>
            <w:vAlign w:val="center"/>
          </w:tcPr>
          <w:p w:rsidR="0003107A" w:rsidRPr="00262F1F" w:rsidRDefault="0003107A" w:rsidP="005A3834">
            <w:pPr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№</w:t>
            </w:r>
          </w:p>
        </w:tc>
        <w:tc>
          <w:tcPr>
            <w:tcW w:w="6832" w:type="dxa"/>
            <w:gridSpan w:val="2"/>
            <w:shd w:val="clear" w:color="auto" w:fill="D6E3BC" w:themeFill="accent3" w:themeFillTint="66"/>
            <w:vAlign w:val="center"/>
          </w:tcPr>
          <w:p w:rsidR="0003107A" w:rsidRPr="00262F1F" w:rsidRDefault="0003107A" w:rsidP="005A3834">
            <w:pPr>
              <w:ind w:left="360"/>
              <w:jc w:val="center"/>
              <w:rPr>
                <w:rFonts w:cs="Times New Roman"/>
                <w:b/>
                <w:szCs w:val="24"/>
              </w:rPr>
            </w:pPr>
            <w:r w:rsidRPr="00F14CE4">
              <w:rPr>
                <w:rFonts w:cs="Times New Roman"/>
                <w:b/>
                <w:szCs w:val="24"/>
              </w:rPr>
              <w:t>Изискване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Неприложимо</w:t>
            </w:r>
            <w:r w:rsidR="009D5246">
              <w:rPr>
                <w:rFonts w:cs="Times New Roman"/>
                <w:b/>
                <w:szCs w:val="24"/>
              </w:rPr>
              <w:t xml:space="preserve"> /НП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03107A" w:rsidRPr="00262F1F" w:rsidRDefault="0003107A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Бележки</w:t>
            </w: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03107A" w:rsidRPr="00F14CE4" w:rsidRDefault="0003107A" w:rsidP="00FD7A1B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1.</w:t>
            </w:r>
          </w:p>
        </w:tc>
        <w:tc>
          <w:tcPr>
            <w:tcW w:w="6832" w:type="dxa"/>
            <w:gridSpan w:val="2"/>
          </w:tcPr>
          <w:p w:rsidR="0003107A" w:rsidRPr="00F14CE4" w:rsidRDefault="0003107A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Проектното предложение е подадено в ИСУН 2020 в срока, определен в поканата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03107A" w:rsidRPr="00F14CE4" w:rsidRDefault="00D94209" w:rsidP="00FD7A1B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2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32" w:type="dxa"/>
            <w:gridSpan w:val="2"/>
          </w:tcPr>
          <w:p w:rsidR="0003107A" w:rsidRPr="00F14CE4" w:rsidRDefault="0003107A" w:rsidP="00CC7D8E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Формулярът за кандидатстване е подаден с Квалифициран електронен подпис (КЕП) от законния представител на кандидата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03107A" w:rsidRPr="00F14CE4" w:rsidRDefault="00D94209" w:rsidP="00FD7A1B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3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32" w:type="dxa"/>
            <w:gridSpan w:val="2"/>
          </w:tcPr>
          <w:p w:rsidR="0003107A" w:rsidRPr="00DA7683" w:rsidRDefault="0003107A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Когато формулярът за кандидатстване не е подписан с КЕП от законния представител на кандидата е прикачено нотариално/и заверено/и пълномощно/и от съответното/</w:t>
            </w:r>
            <w:proofErr w:type="spellStart"/>
            <w:r w:rsidRPr="00F14CE4">
              <w:rPr>
                <w:rFonts w:cs="Times New Roman"/>
              </w:rPr>
              <w:t>ите</w:t>
            </w:r>
            <w:proofErr w:type="spellEnd"/>
            <w:r w:rsidRPr="00F14CE4">
              <w:rPr>
                <w:rFonts w:cs="Times New Roman"/>
              </w:rPr>
              <w:t xml:space="preserve"> упълном</w:t>
            </w:r>
            <w:r w:rsidR="00CC7D8E" w:rsidRPr="00F14CE4">
              <w:rPr>
                <w:rFonts w:cs="Times New Roman"/>
              </w:rPr>
              <w:t xml:space="preserve">ощено/и лице/а във формат </w:t>
            </w:r>
            <w:r w:rsidR="00B20F31" w:rsidRPr="00B20F31">
              <w:rPr>
                <w:rFonts w:cs="Times New Roman"/>
              </w:rPr>
              <w:t>.</w:t>
            </w:r>
            <w:proofErr w:type="spellStart"/>
            <w:r w:rsidR="00B20F31" w:rsidRPr="00B20F31">
              <w:rPr>
                <w:rFonts w:cs="Times New Roman"/>
              </w:rPr>
              <w:t>pdf</w:t>
            </w:r>
            <w:proofErr w:type="spellEnd"/>
            <w:r w:rsidR="00B20F31" w:rsidRPr="00B20F31">
              <w:rPr>
                <w:rFonts w:cs="Times New Roman"/>
              </w:rPr>
              <w:t>, .</w:t>
            </w:r>
            <w:proofErr w:type="spellStart"/>
            <w:r w:rsidR="00B20F31" w:rsidRPr="00B20F31">
              <w:rPr>
                <w:rFonts w:cs="Times New Roman"/>
              </w:rPr>
              <w:t>jpg</w:t>
            </w:r>
            <w:proofErr w:type="spellEnd"/>
          </w:p>
          <w:p w:rsidR="0003107A" w:rsidRPr="00F14CE4" w:rsidRDefault="0003107A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От текста на пълномощното/</w:t>
            </w:r>
            <w:proofErr w:type="spellStart"/>
            <w:r w:rsidRPr="00F14CE4">
              <w:rPr>
                <w:rFonts w:cs="Times New Roman"/>
              </w:rPr>
              <w:t>ите</w:t>
            </w:r>
            <w:proofErr w:type="spellEnd"/>
            <w:r w:rsidRPr="00F14CE4">
              <w:rPr>
                <w:rFonts w:cs="Times New Roman"/>
              </w:rPr>
              <w:t xml:space="preserve"> става ясно, че лицето/лицата с право да представляват кандидата упълномощава/т </w:t>
            </w:r>
            <w:r w:rsidRPr="00F14CE4">
              <w:rPr>
                <w:rFonts w:cs="Times New Roman"/>
              </w:rPr>
              <w:lastRenderedPageBreak/>
              <w:t xml:space="preserve">пълномощника да подаде от негово/тяхно име формуляра за кандидатстване, като го подпише с КЕП и приложи документите, които са неразделна </w:t>
            </w:r>
            <w:r w:rsidR="00CC7D8E" w:rsidRPr="00F14CE4">
              <w:rPr>
                <w:rFonts w:cs="Times New Roman"/>
              </w:rPr>
              <w:t>част от формуляра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03107A" w:rsidRPr="00F14CE4" w:rsidRDefault="00D94209" w:rsidP="00FD7A1B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lastRenderedPageBreak/>
              <w:t>4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32" w:type="dxa"/>
            <w:gridSpan w:val="2"/>
          </w:tcPr>
          <w:p w:rsidR="0003107A" w:rsidRPr="00F14CE4" w:rsidRDefault="0003107A" w:rsidP="00CC7D8E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>Документите към формуляра за кандидатс</w:t>
            </w:r>
            <w:r w:rsidR="00AF222C">
              <w:rPr>
                <w:rFonts w:cs="Times New Roman"/>
              </w:rPr>
              <w:t>тване са прикачени в изискуемия</w:t>
            </w:r>
            <w:r w:rsidRPr="00F14CE4">
              <w:rPr>
                <w:rFonts w:cs="Times New Roman"/>
              </w:rPr>
              <w:t xml:space="preserve"> формат.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03107A" w:rsidRPr="00F14CE4" w:rsidRDefault="00D94209" w:rsidP="00FD7A1B">
            <w:pPr>
              <w:ind w:left="360"/>
              <w:jc w:val="center"/>
              <w:rPr>
                <w:rFonts w:cs="Times New Roman"/>
              </w:rPr>
            </w:pPr>
            <w:r w:rsidRPr="00F14CE4">
              <w:rPr>
                <w:rFonts w:cs="Times New Roman"/>
              </w:rPr>
              <w:t>5</w:t>
            </w:r>
            <w:r w:rsidR="0003107A" w:rsidRPr="00F14CE4">
              <w:rPr>
                <w:rFonts w:cs="Times New Roman"/>
              </w:rPr>
              <w:t>.</w:t>
            </w:r>
          </w:p>
        </w:tc>
        <w:tc>
          <w:tcPr>
            <w:tcW w:w="6832" w:type="dxa"/>
            <w:gridSpan w:val="2"/>
          </w:tcPr>
          <w:p w:rsidR="00ED3C81" w:rsidRPr="00F14CE4" w:rsidRDefault="00ED3C81" w:rsidP="00C57F33">
            <w:pPr>
              <w:ind w:left="35"/>
              <w:jc w:val="both"/>
              <w:rPr>
                <w:rFonts w:cs="Times New Roman"/>
              </w:rPr>
            </w:pPr>
            <w:r w:rsidRPr="00F14CE4">
              <w:rPr>
                <w:rFonts w:cs="Times New Roman"/>
              </w:rPr>
              <w:t xml:space="preserve">Документите, качени в ИСУН, са представени на български език. В случаите, когато оригиналният документ е изготвен на чужд език, той е придружен с превод на български език, извършен от заклет преводач, а, когато документът е официален по смисъла на Граждански процесуален кодекс, той е легализиран с </w:t>
            </w:r>
            <w:proofErr w:type="spellStart"/>
            <w:r w:rsidRPr="00F14CE4">
              <w:rPr>
                <w:rFonts w:cs="Times New Roman"/>
              </w:rPr>
              <w:t>апостил</w:t>
            </w:r>
            <w:proofErr w:type="spellEnd"/>
            <w:r w:rsidRPr="00F14CE4">
              <w:rPr>
                <w:rFonts w:cs="Times New Roman"/>
              </w:rPr>
              <w:t>.</w:t>
            </w:r>
          </w:p>
        </w:tc>
        <w:tc>
          <w:tcPr>
            <w:tcW w:w="570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03107A" w:rsidRPr="00262F1F" w:rsidRDefault="0003107A" w:rsidP="00700958">
            <w:pPr>
              <w:rPr>
                <w:rFonts w:cs="Times New Roman"/>
                <w:szCs w:val="24"/>
              </w:rPr>
            </w:pPr>
          </w:p>
        </w:tc>
      </w:tr>
      <w:tr w:rsidR="009D5246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  <w:vAlign w:val="center"/>
          </w:tcPr>
          <w:p w:rsidR="009D5246" w:rsidRPr="00F14CE4" w:rsidRDefault="009D5246" w:rsidP="005A3834">
            <w:pPr>
              <w:widowControl w:val="0"/>
              <w:autoSpaceDE w:val="0"/>
              <w:autoSpaceDN w:val="0"/>
              <w:adjustRightInd w:val="0"/>
              <w:ind w:left="1080"/>
              <w:jc w:val="both"/>
              <w:rPr>
                <w:rFonts w:cs="Times New Roman"/>
                <w:b/>
                <w:color w:val="000000" w:themeColor="text1"/>
              </w:rPr>
            </w:pPr>
            <w:r w:rsidRPr="00F14CE4">
              <w:rPr>
                <w:rFonts w:cs="Times New Roman"/>
                <w:b/>
                <w:color w:val="000000" w:themeColor="text1"/>
              </w:rPr>
              <w:t>ПРИДРУЖАВАЩИ ОБЩИ ДОКУМЕНТИ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9D5246" w:rsidRPr="009D5246" w:rsidRDefault="009D5246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9D5246" w:rsidRPr="009D5246" w:rsidRDefault="009D5246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9D5246" w:rsidRPr="009D5246" w:rsidRDefault="009D5246" w:rsidP="00700958">
            <w:pPr>
              <w:rPr>
                <w:rFonts w:cs="Times New Roman"/>
                <w:b/>
                <w:szCs w:val="24"/>
              </w:rPr>
            </w:pPr>
            <w:r w:rsidRPr="009D5246">
              <w:rPr>
                <w:rFonts w:cs="Times New Roman"/>
                <w:b/>
                <w:szCs w:val="24"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9D5246" w:rsidRPr="00262F1F" w:rsidRDefault="009D5246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tabs>
                <w:tab w:val="left" w:pos="176"/>
              </w:tabs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Таблица за допустими инвестиции във формат .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(Приложение № 2 от Документи за попълване към Условията за кандидатстване ).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536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Декларацията за съгласие данните на кандидата да бъдат предоставени от НСИ на УО и ДФЗ-РА (Приложение № 5 от Документи за попълване към Условията за кандидатстване 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или 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591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Нотариално заверено изрично пълномощно, в случай че документите не се подават лично от кандидата. Представя се сканиран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791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Свидетелство за съдимост от представляващия/представляващите кандидата, издадено не по-късно от 6 месеца преди представянето му; когато кандидат е ЮЛ, свидетелство за съдимост се предоставя и от членовете на колективния им управителен орган, а когато член на колективния управителен орган е юридическо лице, свидетелство за съдимост се представя от неговия представител по закон и/или пълномощие, както и временно изпълняващ такава, както и от лицата с правомощия за вземане на решения или контрол по отношение на кандидата – ЮЛ. Представя се сканирано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537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Декларацията за съгласие данните на кандидата да бъдат предоставени от НСИ на УО и ДФЗ-РА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.p7s.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липса на основания за отстраняване (Приложение № 7 от Документи за попълване към Условията за кандидатстване ). Представя се във формат 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,или .7z.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Декларация за нередности (Приложение № 8 от Документи за попълване от представляващия/те кандидата); когато кандидат е ЮЛ, декларация се представя и от членовете на колективния му управителен орган, а когато член на колективния </w:t>
            </w:r>
            <w:r w:rsidRPr="00FD7A1B">
              <w:rPr>
                <w:rFonts w:cs="Times New Roman"/>
                <w:color w:val="000000"/>
                <w:szCs w:val="24"/>
              </w:rPr>
              <w:lastRenderedPageBreak/>
              <w:t>управителен орган е юридическо лице, декларация се представя от техния представител по закон и/или пълномощие, както и временно изпълняващ такава, както и от лицата с правомощия за вземане на решения или контрол по отношение на кандидата - с подпис/и, печат.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.p7s.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водите. (Когато към датата на подаване на проектното предложение документът не е издаден, се представя входящ номер на искане за издаване от съответния орган).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Лицензи, разрешения и/или документ, удостоверяващ регистрацията,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 (когато е приложимо).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Договор за финансов лизинг с приложен към него погасителен план за изплащане на лизинговите  вноски.  Важи  в  случай,  че  проектът  включва  разходи  за  закупуване на активи  чрез  финансов лизинг. Представя се сканирано във формат 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Бизнес план - текстови вариант с подпис/и, печат на всяка страница, сканиран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(Приложение № 6 от Документи за попълване към Условията за кандидатстване).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Бизнес_план_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- табличен вариант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(Приложение № 6а от Документи за попълване към Условията за кандидатстване ).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Инвентарна книга към датата на подаване на проектно предложение към стратегията за ВОМР с разбивка по вид на актива, дата и цена на придобиване  (в случай на разходи, които представляват дълготрайни материални активи съгласно Закона за счетоводството).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или .7z.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 w:rsidP="00EB3D34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Решение на </w:t>
            </w:r>
            <w:r w:rsidR="00EB3D34" w:rsidRPr="00EB3D34">
              <w:rPr>
                <w:rFonts w:cs="Times New Roman"/>
                <w:color w:val="000000"/>
                <w:szCs w:val="24"/>
              </w:rPr>
              <w:t xml:space="preserve">компетентния орган на местното поделение на вероизповеданието за кандидатстване по реда на настоящите условия за кандидатстване </w:t>
            </w:r>
            <w:r w:rsidRPr="00FD7A1B">
              <w:rPr>
                <w:rFonts w:cs="Times New Roman"/>
                <w:color w:val="000000"/>
                <w:szCs w:val="24"/>
              </w:rPr>
              <w:t xml:space="preserve">(когато е приложимо). Представя се </w:t>
            </w:r>
            <w:r w:rsidRPr="00FD7A1B">
              <w:rPr>
                <w:rFonts w:cs="Times New Roman"/>
                <w:color w:val="000000"/>
                <w:szCs w:val="24"/>
              </w:rPr>
              <w:lastRenderedPageBreak/>
              <w:t>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7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Удостоверение за вписване в регистъра на занаятчиите, издадено от Регионалната занаятчийска камара/ за физически лица/ в случай на кандидат регистриран по закона за занаятите / когато е условие за допустимост /.Задължително само за регистрирани по Закона за занаятите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Справка за дълготрайните активи - приложение към счетоводния баланс за предходната финансова година и/или за последния отчетен период (за юридически лица и еднолични търговци). Представя се във  формат 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или .7z., в случай че същата не е обявена в НСИ.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45458D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  <w:color w:val="000000" w:themeColor="text1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Декларация по чл. 3 и чл. 4 от ЗМСП и справка за обобщените параметри на предприятието, което подава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деклаraцията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 - Приложение № 9 от Документи за попълване към Условията за кандидатстване и справка за обобщените параметри на предприятието Приложение № 9а от Документи за попълване към Условията за кандидатстване.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Не се представя от кандидати, които са големи предприятия.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Фактури, придружени с платежни нареждания, за извършени разходи преди подаване на проектното предложение – важи в случаите на разходи, свързани с проекта. За разходи за пред проектни проучвания, такси, възнаграждения на архитекти, инженери и консултантски услуги, извършени след 01.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01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.2014г., съгл. чл.21, ал.2, т.14 от Наредба 22/14.12.2015г., ведно с банкови извлечения.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Една независима оферта, която съдържа наименованието на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оферента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срока както  и  за  разходи  за  извършени  услуги  от  държавни  или общински органи и институции.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,.7z,.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,.p7s или .p7m.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Най-малко три съпоставими независими оферти, които съдържат наименование на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оферента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срока на валидност на офертата, датата на издаване на офертата, подпис и печат на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оферента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подробна техническа спецификация на активите/услугите, цена, определена в лева с посочен ДДС ведно с отправени от кандидата запитвания за оферти по образец съгласно Приложение № 17 от Документи за попълване към Условията за кандидатстване, протокол за избор на изпълнител/доставчик и предварителен/окончателен договор с изпълнителя/доставчика. Не се отнася при кандидатстване за разходи за закупуване на земя, сгради и друга недвижима собственост, за нормативно регламентирани такси, както и в случаите, когато кандидатът не се явява възложител по Закона за обществените поръчки, не планира да провежда процедура за избор на изпълнител по реда на чл. 50, а.л  2 от ЗУСЕСИФ и </w:t>
            </w:r>
            <w:r w:rsidRPr="00FD7A1B">
              <w:rPr>
                <w:rFonts w:cs="Times New Roman"/>
                <w:color w:val="000000"/>
                <w:szCs w:val="24"/>
              </w:rPr>
              <w:lastRenderedPageBreak/>
              <w:t xml:space="preserve">разходът не е включен в списъка с референтни цени </w:t>
            </w:r>
            <w:r w:rsidR="00FD7A1B">
              <w:rPr>
                <w:rFonts w:cs="Times New Roman"/>
                <w:color w:val="000000"/>
                <w:szCs w:val="24"/>
              </w:rPr>
              <w:t>на ДФЗ. Представя се във формат</w:t>
            </w:r>
            <w:r w:rsidRPr="00FD7A1B">
              <w:rPr>
                <w:rFonts w:cs="Times New Roman"/>
                <w:color w:val="000000"/>
                <w:szCs w:val="24"/>
              </w:rPr>
              <w:t>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,.7z,.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,.p7s,.p7m 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 w:rsidP="0061217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Документ за собственост на земя и/или друг вид недвижим имот, или документ за ползване върху имота, или документ за учредено право на строеж върху имота.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  <w:p w:rsidR="00C93DA3" w:rsidRPr="00FD7A1B" w:rsidRDefault="00C93DA3" w:rsidP="0061217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-          Документ за собственост на земя и/или друг вид недвижими имоти, обект на инвестицията или документ за учредено право на строеж върху имота за срок не по-малък от 6 години, считано от датата на подаване на проектното предложение (когато е учредено срочно право на строеж). В случай на кандидатстване за разходи за строително-монтажни работи за изграждане на нов строеж, надстрояване и/или пристрояване на съществуващ строеж, за който се изисква разрешение за строеж, съгласно ЗУТ. Важи в случаи по т. 8 от раздел 13.2 „Условия за допустимост на дейностите“. </w:t>
            </w:r>
          </w:p>
          <w:p w:rsidR="00C93DA3" w:rsidRPr="00FD7A1B" w:rsidRDefault="00C93DA3" w:rsidP="0061217D">
            <w:pPr>
              <w:spacing w:after="0" w:line="240" w:lineRule="auto"/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-          Документ за  ползване върху имота, за срок не по-малък от 6 години, считано от датата на подаване на проектното предложение (когато е учредено срочно право на строеж). Важи в случаи по т. 9 от раздел 13.2 „Условия за допустимост на дейностите“.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Одобрен инвестиционен проект, изработен във фаза „Технически проект“ или „Работен проект“ на обекта/съоръжението, който ще се изгражда, ремонтира или обновява. (представя се когато за предвидените СМР се изисква одобрен инвестиционен проект съгласно ЗУТ).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,или 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Заснемане, или архитектурен план на обекта/съоръжението, който ще се изгражда, ремонтира или обновява (когато за предвидените СМР не се изисква одобрен инвестиционен проект съгласно ЗУТ).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,или  .7z.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Разрешение за строеж (важи в случай, че проектът включва разходи за строително-монтажни работи и за тяхното извършване се изисква издаване на разрешение за строеж съгласно ЗУТ).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Подробни количествени сметки, заверени от правоспособно лице (важи в случай, че проектът включва разходи за строително-монтажни работи,Приложение № 13 от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Разрешение за поставяне, издадено в съответствие със ЗУТ (важи в случай, че проектът включва разходи за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преместваеми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обекти или мобилни преработвателни съоръжения и за тяхното извършване се изисква одобрен инвестиционен проект съгласно ЗУТ).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Съгласуване с Министерството на културата с писмено становище и заверка  за обекти недвижими културни ценности. </w:t>
            </w:r>
            <w:r w:rsidRPr="00FD7A1B">
              <w:rPr>
                <w:rFonts w:cs="Times New Roman"/>
                <w:color w:val="000000"/>
                <w:szCs w:val="24"/>
              </w:rPr>
              <w:lastRenderedPageBreak/>
              <w:t>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Одобрен технически/ технологичен проект, придружен от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предпроектно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проучване, изготвен и съгласуван от правоспособно лице, за инвестиции за производство на енергия от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възобновяеми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енергийни източници, кандидатът представя.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 или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Технологичен/технически проект ведно със схема и описание на технологичния процес, изготвен и заверен от правоспособно лице. Когато инвестицията по проекта е част от технологичен процес.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или  .7z..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Доклад и Резюме за отразяване на резултатите от енергийно обследване на промишлена система съгласно НАРЕДБА № Е-РД-04-05 от 2016 г. за определяне на показателите за разход на енергия, енергийните характеристики на предприятия, промишлени системи и системи за външно изкуствено осветление, както и за определяне на условията и реда за извършване на обследване за енергийна ефективност и изготвяне на оценка на енергийни спестявания.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Анализ, изготвен и съгласуван от правоспособно лице с компетентност в съответната област (важи в случаите на инвестиции за производство на електрическа и/или топлинна енергия или енергия за охлаждане и/или производство на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биогорива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и течни горива от биомаса). Удостоверява изпълнението на условията по т. 16-23,от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подраздел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14.2 от Условия за кандидатстване.Представя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, .7z.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424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наличието на суровини за периода на изпълнение на бизнес плана при производство на електроенергия от биомаса и/или при производство на биоенергия  (Приложение №16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Декларация за изчисление на началния стандартен производствен обем на стопанството към датата на подаване на проектното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предложениe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 (Приложение № 11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Опис на животните, заверен от официален ветеринарен лекар.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Документ за собственост или ползване на земята или заповеди по чл. 37в, ал. 4, 10 и 12 от Закона за собствеността и ползването на земеделските земи (ЗСПЗЗ), която участва при изчисляването на минималния стандартен производствен обем. </w:t>
            </w:r>
            <w:r w:rsidRPr="00FD7A1B">
              <w:rPr>
                <w:rFonts w:cs="Times New Roman"/>
                <w:color w:val="000000"/>
                <w:szCs w:val="24"/>
              </w:rPr>
              <w:lastRenderedPageBreak/>
              <w:t>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82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Регистрационна карта, издадена по реда на наредбата по § 4 от ЗПЗП и анкетни формуляри към нея.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282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по чл. 25, ал. 2 от ЗУСЕСИФ. (Приложение №3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docx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.p7s 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Отчет за приходи и разходи (ЮЛНЦ).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Удостоверение за данъчна оценка.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Удостоверение за наличие или липса на задължения по смисъла на чл. 162, ал.2, т.1 от ДОПК от Национална агенция по приходите и Удостоверение за липса на задължения към общината.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="00922A18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922A18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="00922A18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922A18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="00922A18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922A18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="00922A18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922A18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="00922A18">
              <w:rPr>
                <w:rFonts w:cs="Times New Roman"/>
                <w:color w:val="000000"/>
                <w:szCs w:val="24"/>
              </w:rPr>
              <w:t xml:space="preserve">, .7z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двойно финансиране. (Приложение № 12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изкуствено създадени условия и/или наличие на функционална несамостоятелност.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Формуляр за мониторинг. (Приложение №18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xlsx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xls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424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регистрация по ДДС. (Приложение № 20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Декларация за държавни или минимални помощи. (Приложение № 15 от  Документи за попълване към Условията за кандидатстване).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>Документ, удостоверяващ, че предприятието отговаря на изискванията за хигиена на храните/фуражите и тяхната безопасност, издаден от БАБХ.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jpeg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zip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rar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.7z.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Свидетелство за калфа или майсторско свидетелство, или свидетелство за придобита II или III степен на професионална квалификация в институции от системата на професионалното образование и обучение или диплома за висше образование, съответстващо на занаята, който иска да упражнява. Представя се във формат .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C93DA3" w:rsidRPr="00FD7A1B" w:rsidRDefault="00C93DA3">
            <w:pPr>
              <w:rPr>
                <w:rFonts w:cs="Times New Roman"/>
                <w:color w:val="000000"/>
                <w:szCs w:val="24"/>
              </w:rPr>
            </w:pPr>
            <w:r w:rsidRPr="00FD7A1B">
              <w:rPr>
                <w:rFonts w:cs="Times New Roman"/>
                <w:color w:val="000000"/>
                <w:szCs w:val="24"/>
              </w:rPr>
              <w:t xml:space="preserve">Форма за наблюдение и оценка на проекти по 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подмярка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 xml:space="preserve">  (Приложение №1 от  Документи за попълване към Условията за кандидатства</w:t>
            </w:r>
            <w:r w:rsidR="00B84F4A">
              <w:rPr>
                <w:rFonts w:cs="Times New Roman"/>
                <w:color w:val="000000"/>
                <w:szCs w:val="24"/>
              </w:rPr>
              <w:t>не). Представя се във формат .</w:t>
            </w:r>
            <w:proofErr w:type="spellStart"/>
            <w:r w:rsidRPr="00FD7A1B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Pr="00FD7A1B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B84F4A" w:rsidRPr="00262F1F" w:rsidTr="00531ACF">
        <w:trPr>
          <w:gridAfter w:val="1"/>
          <w:wAfter w:w="21" w:type="dxa"/>
          <w:trHeight w:val="690"/>
        </w:trPr>
        <w:tc>
          <w:tcPr>
            <w:tcW w:w="851" w:type="dxa"/>
            <w:gridSpan w:val="2"/>
            <w:vAlign w:val="center"/>
          </w:tcPr>
          <w:p w:rsidR="00B84F4A" w:rsidRPr="00F14CE4" w:rsidRDefault="00B84F4A" w:rsidP="00FD7A1B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  <w:vAlign w:val="bottom"/>
          </w:tcPr>
          <w:p w:rsidR="00B84F4A" w:rsidRPr="00FD7A1B" w:rsidRDefault="00B84F4A">
            <w:pPr>
              <w:rPr>
                <w:rFonts w:cs="Times New Roman"/>
                <w:color w:val="000000"/>
                <w:szCs w:val="24"/>
              </w:rPr>
            </w:pPr>
            <w:r w:rsidRPr="00B84F4A">
              <w:rPr>
                <w:rFonts w:cs="Times New Roman"/>
                <w:color w:val="000000"/>
                <w:szCs w:val="24"/>
              </w:rPr>
              <w:t>Справка за съществуващия и нает персонал</w:t>
            </w:r>
            <w:r>
              <w:rPr>
                <w:rFonts w:cs="Times New Roman"/>
                <w:color w:val="000000"/>
                <w:szCs w:val="24"/>
              </w:rPr>
              <w:t xml:space="preserve">, </w:t>
            </w:r>
            <w:r w:rsidRPr="00B84F4A">
              <w:rPr>
                <w:rFonts w:cs="Times New Roman"/>
                <w:color w:val="000000"/>
                <w:szCs w:val="24"/>
              </w:rPr>
              <w:t>(Приложение №1</w:t>
            </w:r>
            <w:r>
              <w:rPr>
                <w:rFonts w:cs="Times New Roman"/>
                <w:color w:val="000000"/>
                <w:szCs w:val="24"/>
              </w:rPr>
              <w:t>4</w:t>
            </w:r>
            <w:r w:rsidRPr="00B84F4A">
              <w:rPr>
                <w:rFonts w:cs="Times New Roman"/>
                <w:color w:val="000000"/>
                <w:szCs w:val="24"/>
              </w:rPr>
              <w:t xml:space="preserve"> от  Документи за попълване към Условията за кандидатстване).</w:t>
            </w:r>
            <w:r>
              <w:rPr>
                <w:rFonts w:cs="Times New Roman"/>
                <w:color w:val="000000"/>
                <w:szCs w:val="24"/>
              </w:rPr>
              <w:t xml:space="preserve"> </w:t>
            </w:r>
            <w:r w:rsidR="00621804">
              <w:rPr>
                <w:rFonts w:cs="Times New Roman"/>
                <w:color w:val="000000"/>
                <w:szCs w:val="24"/>
              </w:rPr>
              <w:t xml:space="preserve">Представя се във формат </w:t>
            </w:r>
            <w:r w:rsidR="00621804" w:rsidRPr="00621804">
              <w:rPr>
                <w:rFonts w:cs="Times New Roman"/>
                <w:color w:val="000000"/>
                <w:szCs w:val="24"/>
              </w:rPr>
              <w:t>.</w:t>
            </w:r>
            <w:proofErr w:type="spellStart"/>
            <w:r w:rsidR="00621804" w:rsidRPr="00621804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="00621804" w:rsidRPr="00621804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621804" w:rsidRPr="00621804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</w:p>
        </w:tc>
        <w:tc>
          <w:tcPr>
            <w:tcW w:w="570" w:type="dxa"/>
            <w:gridSpan w:val="2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</w:tr>
      <w:tr w:rsidR="00B84F4A" w:rsidRPr="00262F1F" w:rsidTr="00EB3D34">
        <w:trPr>
          <w:gridAfter w:val="1"/>
          <w:wAfter w:w="21" w:type="dxa"/>
          <w:trHeight w:val="690"/>
        </w:trPr>
        <w:tc>
          <w:tcPr>
            <w:tcW w:w="851" w:type="dxa"/>
            <w:gridSpan w:val="2"/>
          </w:tcPr>
          <w:p w:rsidR="00B84F4A" w:rsidRPr="00F14CE4" w:rsidRDefault="00B84F4A" w:rsidP="00EB3D34">
            <w:pPr>
              <w:pStyle w:val="a5"/>
              <w:numPr>
                <w:ilvl w:val="0"/>
                <w:numId w:val="13"/>
              </w:numPr>
              <w:ind w:left="0"/>
              <w:jc w:val="right"/>
              <w:rPr>
                <w:rFonts w:cs="Times New Roman"/>
              </w:rPr>
            </w:pPr>
          </w:p>
        </w:tc>
        <w:tc>
          <w:tcPr>
            <w:tcW w:w="6812" w:type="dxa"/>
          </w:tcPr>
          <w:p w:rsidR="00B84F4A" w:rsidRPr="00FD7A1B" w:rsidRDefault="00B84F4A" w:rsidP="00EB3D34">
            <w:pPr>
              <w:rPr>
                <w:rFonts w:cs="Times New Roman"/>
                <w:color w:val="000000"/>
                <w:szCs w:val="24"/>
              </w:rPr>
            </w:pPr>
            <w:r w:rsidRPr="00B84F4A">
              <w:rPr>
                <w:rFonts w:cs="Times New Roman"/>
                <w:color w:val="000000"/>
                <w:szCs w:val="24"/>
              </w:rPr>
              <w:t>Ведомост за заплати</w:t>
            </w:r>
            <w:r w:rsidR="00621804">
              <w:rPr>
                <w:rFonts w:cs="Times New Roman"/>
                <w:color w:val="000000"/>
                <w:szCs w:val="24"/>
              </w:rPr>
              <w:t>.</w:t>
            </w:r>
            <w:r w:rsidR="00621804" w:rsidRPr="00621804">
              <w:rPr>
                <w:rFonts w:cs="Times New Roman"/>
                <w:color w:val="000000"/>
                <w:szCs w:val="24"/>
              </w:rPr>
              <w:t>Представя се във формат .</w:t>
            </w:r>
            <w:proofErr w:type="spellStart"/>
            <w:r w:rsidR="00621804" w:rsidRPr="00621804">
              <w:rPr>
                <w:rFonts w:cs="Times New Roman"/>
                <w:color w:val="000000"/>
                <w:szCs w:val="24"/>
              </w:rPr>
              <w:t>pdf</w:t>
            </w:r>
            <w:proofErr w:type="spellEnd"/>
            <w:r w:rsidR="00621804" w:rsidRPr="00621804">
              <w:rPr>
                <w:rFonts w:cs="Times New Roman"/>
                <w:color w:val="000000"/>
                <w:szCs w:val="24"/>
              </w:rPr>
              <w:t>, .</w:t>
            </w:r>
            <w:proofErr w:type="spellStart"/>
            <w:r w:rsidR="00621804" w:rsidRPr="00621804">
              <w:rPr>
                <w:rFonts w:cs="Times New Roman"/>
                <w:color w:val="000000"/>
                <w:szCs w:val="24"/>
              </w:rPr>
              <w:t>jpg</w:t>
            </w:r>
            <w:proofErr w:type="spellEnd"/>
            <w:r w:rsidR="00621804">
              <w:rPr>
                <w:rFonts w:cs="Times New Roman"/>
                <w:color w:val="000000"/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B84F4A" w:rsidRPr="00262F1F" w:rsidRDefault="00B84F4A" w:rsidP="00700958">
            <w:pPr>
              <w:rPr>
                <w:rFonts w:cs="Times New Roman"/>
                <w:szCs w:val="24"/>
              </w:rPr>
            </w:pPr>
          </w:p>
        </w:tc>
        <w:bookmarkStart w:id="0" w:name="_GoBack"/>
        <w:bookmarkEnd w:id="0"/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  <w:vAlign w:val="center"/>
          </w:tcPr>
          <w:p w:rsidR="00C93DA3" w:rsidRPr="008D198D" w:rsidRDefault="00C93DA3" w:rsidP="00FD7A1B">
            <w:pPr>
              <w:jc w:val="right"/>
              <w:rPr>
                <w:rFonts w:cs="Times New Roman"/>
              </w:rPr>
            </w:pPr>
            <w:r w:rsidRPr="008D198D">
              <w:rPr>
                <w:rFonts w:cs="Times New Roman"/>
                <w:b/>
                <w:color w:val="000000" w:themeColor="text1"/>
              </w:rPr>
              <w:t xml:space="preserve">                 ПРИДРУЖАВАЩИ СПЕЦИФИЧНИ ДОКУМЕНТИ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C93DA3" w:rsidRPr="009D5246" w:rsidRDefault="00C93DA3" w:rsidP="009D5246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C93DA3" w:rsidRPr="00F14CE4" w:rsidRDefault="00C93DA3" w:rsidP="009D5246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Default="00C93DA3" w:rsidP="00CD3CBC">
            <w:pPr>
              <w:tabs>
                <w:tab w:val="left" w:pos="8445"/>
              </w:tabs>
              <w:jc w:val="both"/>
              <w:rPr>
                <w:b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1 </w:t>
            </w:r>
            <w:r w:rsidRPr="004F7829">
              <w:rPr>
                <w:b/>
              </w:rPr>
              <w:t xml:space="preserve">„Проекти, включващи инвестиции за развитие на „зелената икономика </w:t>
            </w:r>
            <w:r w:rsidRPr="004F7829">
              <w:rPr>
                <w:b/>
                <w:sz w:val="20"/>
                <w:szCs w:val="20"/>
              </w:rPr>
              <w:t>“</w:t>
            </w:r>
            <w:r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C93DA3" w:rsidRPr="00CD3CBC" w:rsidRDefault="00C93DA3" w:rsidP="00CD3CBC">
            <w:pPr>
              <w:tabs>
                <w:tab w:val="left" w:pos="8445"/>
              </w:tabs>
              <w:jc w:val="both"/>
              <w:rPr>
                <w:b/>
                <w:szCs w:val="24"/>
              </w:rPr>
            </w:pPr>
            <w:r>
              <w:rPr>
                <w:b/>
              </w:rPr>
              <w:t>Кандидатът представя:</w:t>
            </w:r>
          </w:p>
          <w:p w:rsidR="00C93DA3" w:rsidRDefault="00C93DA3" w:rsidP="00E9046C">
            <w:pPr>
              <w:jc w:val="both"/>
              <w:rPr>
                <w:b/>
                <w:szCs w:val="24"/>
              </w:rPr>
            </w:pPr>
            <w:r w:rsidRPr="00E66464">
              <w:rPr>
                <w:szCs w:val="24"/>
              </w:rPr>
              <w:t xml:space="preserve">1. Документ, издаден от производителя, удостоверяващ съответствието с изискванията на Регламент (ЕС) 2015/1189 на Комисията от 28 април 2015 г. за прилагане на Директива 2009/125/ЕО на Европейския парламент и на Съвета по отношение на изискванията за </w:t>
            </w:r>
            <w:proofErr w:type="spellStart"/>
            <w:r w:rsidRPr="00E66464">
              <w:rPr>
                <w:szCs w:val="24"/>
              </w:rPr>
              <w:t>екопроектиране</w:t>
            </w:r>
            <w:proofErr w:type="spellEnd"/>
            <w:r w:rsidRPr="00E66464">
              <w:rPr>
                <w:szCs w:val="24"/>
              </w:rPr>
              <w:t xml:space="preserve"> на котли на твърдо гориво (OB L 193, 21 юли 2014 г.), и/или проектът включва мерки за оползотворяване на отпадъци за собствени енергийни нужди</w:t>
            </w:r>
            <w:r w:rsidRPr="00E66464">
              <w:rPr>
                <w:szCs w:val="24"/>
                <w:lang w:val="ru-RU"/>
              </w:rPr>
              <w:t xml:space="preserve"> </w:t>
            </w:r>
            <w:r w:rsidRPr="00E66464">
              <w:rPr>
                <w:b/>
                <w:szCs w:val="24"/>
                <w:lang w:val="ru-RU"/>
              </w:rPr>
              <w:t>(</w:t>
            </w:r>
            <w:r w:rsidRPr="00E66464">
              <w:rPr>
                <w:b/>
                <w:szCs w:val="24"/>
              </w:rPr>
              <w:t xml:space="preserve"> когато се  предвиждат инвестиции</w:t>
            </w:r>
            <w:r w:rsidRPr="00E66464">
              <w:rPr>
                <w:b/>
                <w:color w:val="FF0000"/>
                <w:szCs w:val="24"/>
              </w:rPr>
              <w:t xml:space="preserve"> </w:t>
            </w:r>
            <w:r w:rsidRPr="00E66464">
              <w:rPr>
                <w:b/>
                <w:szCs w:val="24"/>
              </w:rPr>
              <w:t xml:space="preserve">за въвеждане използването на енергия от оползотворяване на вторична биомаса от продукти, които не са включени в Анекс I от ДФЕС). </w:t>
            </w:r>
          </w:p>
          <w:p w:rsidR="00C93DA3" w:rsidRPr="00E66464" w:rsidRDefault="00C93DA3" w:rsidP="00E9046C">
            <w:pPr>
              <w:jc w:val="both"/>
              <w:rPr>
                <w:szCs w:val="24"/>
              </w:rPr>
            </w:pPr>
            <w:r>
              <w:rPr>
                <w:b/>
                <w:szCs w:val="24"/>
              </w:rPr>
              <w:t>Допълнително КППП ще разглежда и следните документи от раздел 24.1 от настоящите Условия, следователно кандидатът не ги прилага отново</w:t>
            </w:r>
          </w:p>
          <w:p w:rsidR="00C93DA3" w:rsidRPr="00E66464" w:rsidRDefault="00C93DA3" w:rsidP="00E9046C">
            <w:pPr>
              <w:spacing w:line="276" w:lineRule="auto"/>
              <w:jc w:val="both"/>
              <w:rPr>
                <w:color w:val="000000" w:themeColor="text1"/>
                <w:szCs w:val="24"/>
              </w:rPr>
            </w:pPr>
            <w:r w:rsidRPr="00E66464">
              <w:rPr>
                <w:color w:val="000000" w:themeColor="text1"/>
                <w:szCs w:val="24"/>
              </w:rPr>
              <w:t xml:space="preserve">2. Доклад и резюме от обследването за енергийна ефективност. </w:t>
            </w:r>
          </w:p>
          <w:p w:rsidR="00C93DA3" w:rsidRPr="00E9046C" w:rsidRDefault="00C93DA3" w:rsidP="00E9046C">
            <w:pPr>
              <w:tabs>
                <w:tab w:val="left" w:pos="990"/>
              </w:tabs>
              <w:spacing w:line="276" w:lineRule="auto"/>
              <w:jc w:val="both"/>
              <w:rPr>
                <w:szCs w:val="24"/>
              </w:rPr>
            </w:pPr>
            <w:r w:rsidRPr="00E66464">
              <w:rPr>
                <w:color w:val="000000" w:themeColor="text1"/>
                <w:szCs w:val="24"/>
              </w:rPr>
              <w:t xml:space="preserve">3. </w:t>
            </w:r>
            <w:r w:rsidRPr="00E66464">
              <w:rPr>
                <w:szCs w:val="24"/>
              </w:rPr>
              <w:t>Анализ</w:t>
            </w:r>
            <w:r w:rsidRPr="00E66464">
              <w:rPr>
                <w:b/>
                <w:szCs w:val="24"/>
              </w:rPr>
              <w:t>,</w:t>
            </w:r>
            <w:r w:rsidRPr="00E66464">
              <w:rPr>
                <w:szCs w:val="24"/>
              </w:rPr>
              <w:t xml:space="preserve"> изготвен и съгласуван от правоспособно лице с компетентност в съответната област. </w:t>
            </w:r>
            <w:r w:rsidRPr="00E66464">
              <w:rPr>
                <w:b/>
                <w:szCs w:val="24"/>
              </w:rPr>
              <w:t>удостоверяващ изпълнението на условията</w:t>
            </w:r>
            <w:r w:rsidRPr="00E66464">
              <w:rPr>
                <w:szCs w:val="24"/>
              </w:rPr>
              <w:t xml:space="preserve"> по т. 16-23,от </w:t>
            </w:r>
            <w:proofErr w:type="spellStart"/>
            <w:r w:rsidRPr="00E66464">
              <w:rPr>
                <w:szCs w:val="24"/>
              </w:rPr>
              <w:t>подраздел</w:t>
            </w:r>
            <w:proofErr w:type="spellEnd"/>
            <w:r w:rsidRPr="00E66464">
              <w:rPr>
                <w:szCs w:val="24"/>
              </w:rPr>
              <w:t xml:space="preserve"> 14.2 от Условия за кандидатстване.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Default="00C93DA3" w:rsidP="00AF222C">
            <w:pPr>
              <w:spacing w:line="276" w:lineRule="auto"/>
              <w:rPr>
                <w:b/>
                <w:szCs w:val="24"/>
              </w:rPr>
            </w:pPr>
            <w:r w:rsidRPr="002C7291">
              <w:rPr>
                <w:b/>
              </w:rPr>
              <w:t>Документи</w:t>
            </w:r>
            <w:r>
              <w:rPr>
                <w:b/>
              </w:rPr>
              <w:t xml:space="preserve">, доказващи изпълнението на Критерий 2 </w:t>
            </w:r>
            <w:r w:rsidRPr="00E10830">
              <w:rPr>
                <w:b/>
                <w:szCs w:val="24"/>
              </w:rPr>
              <w:t>Проекти, включващи иновации</w:t>
            </w:r>
            <w:r>
              <w:rPr>
                <w:b/>
                <w:szCs w:val="24"/>
              </w:rPr>
              <w:t xml:space="preserve"> </w:t>
            </w:r>
          </w:p>
          <w:p w:rsidR="00C93DA3" w:rsidRPr="00842B3C" w:rsidRDefault="00C93DA3" w:rsidP="00842B3C">
            <w:pPr>
              <w:spacing w:line="276" w:lineRule="auto"/>
              <w:jc w:val="both"/>
              <w:rPr>
                <w:color w:val="FF0000"/>
                <w:szCs w:val="24"/>
              </w:rPr>
            </w:pPr>
            <w:r w:rsidRPr="00842B3C">
              <w:rPr>
                <w:szCs w:val="24"/>
              </w:rPr>
              <w:t>Допустимите инвестиционни разходи по проекта са свързани с въвеждането на иновации за самото предприятие/ стопанство</w:t>
            </w:r>
          </w:p>
          <w:p w:rsidR="00C93DA3" w:rsidRDefault="00C93DA3" w:rsidP="004A0164">
            <w:pPr>
              <w:spacing w:line="276" w:lineRule="auto"/>
              <w:rPr>
                <w:i/>
              </w:rPr>
            </w:pPr>
            <w:r>
              <w:t>За присъждане на точки по критерия, комисията разглежда обосновка в раздел 11 „Допълнителна информация, необходима за оценката на проектното предложения“, поле „Проектът включва иновации“</w:t>
            </w:r>
          </w:p>
          <w:p w:rsidR="00C93DA3" w:rsidRPr="00F14CE4" w:rsidRDefault="00C93DA3" w:rsidP="00E9046C">
            <w:pPr>
              <w:spacing w:after="0" w:line="276" w:lineRule="auto"/>
              <w:rPr>
                <w:b/>
              </w:rPr>
            </w:pPr>
            <w:r w:rsidRPr="005C1DAF">
              <w:rPr>
                <w:i/>
              </w:rPr>
              <w:t>Т.е. кандидатът не прилага повторно документи, доказващи изпълнението на Критерий 2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CD3CBC">
            <w:pPr>
              <w:jc w:val="both"/>
              <w:rPr>
                <w:b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3 </w:t>
            </w:r>
            <w:r w:rsidRPr="00CD3CBC">
              <w:rPr>
                <w:b/>
                <w:sz w:val="20"/>
              </w:rPr>
              <w:t>„</w:t>
            </w:r>
            <w:r w:rsidRPr="00E10830">
              <w:rPr>
                <w:b/>
                <w:szCs w:val="24"/>
              </w:rPr>
              <w:t xml:space="preserve">Проекти за развитие на селски, </w:t>
            </w:r>
            <w:proofErr w:type="spellStart"/>
            <w:r w:rsidRPr="00E10830">
              <w:rPr>
                <w:b/>
                <w:szCs w:val="24"/>
              </w:rPr>
              <w:t>еко</w:t>
            </w:r>
            <w:proofErr w:type="spellEnd"/>
            <w:r w:rsidRPr="00E10830">
              <w:rPr>
                <w:b/>
                <w:szCs w:val="24"/>
              </w:rPr>
              <w:t xml:space="preserve"> и културен туризъм и др. алтернативни форми на туризъм</w:t>
            </w:r>
            <w:r>
              <w:rPr>
                <w:b/>
                <w:szCs w:val="24"/>
              </w:rPr>
              <w:t xml:space="preserve"> </w:t>
            </w:r>
            <w:r w:rsidRPr="00CD3CBC">
              <w:rPr>
                <w:b/>
                <w:szCs w:val="24"/>
              </w:rPr>
              <w:t>“</w:t>
            </w:r>
            <w:r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C93DA3" w:rsidRPr="00EB3D34" w:rsidRDefault="00C93DA3" w:rsidP="00E9046C">
            <w:pPr>
              <w:spacing w:line="276" w:lineRule="auto"/>
              <w:jc w:val="both"/>
              <w:rPr>
                <w:lang w:val="ru-RU"/>
              </w:rPr>
            </w:pPr>
            <w:r w:rsidRPr="005C1DAF">
              <w:t>Бизнес</w:t>
            </w:r>
            <w:r w:rsidRPr="00EB3D34">
              <w:rPr>
                <w:lang w:val="ru-RU"/>
              </w:rPr>
              <w:t xml:space="preserve"> </w:t>
            </w:r>
            <w:r w:rsidRPr="005C1DAF">
              <w:t>план</w:t>
            </w:r>
            <w:r>
              <w:t>ът</w:t>
            </w:r>
            <w:r w:rsidRPr="005C1DAF">
              <w:t xml:space="preserve"> и други представени от кандидата документи, свързани с дейностите и разходите, за чието подпомагане се кандида</w:t>
            </w:r>
            <w:r>
              <w:t>тства с проектното предложение.</w:t>
            </w:r>
          </w:p>
          <w:p w:rsidR="00C93DA3" w:rsidRPr="008E6F3C" w:rsidRDefault="00C93DA3" w:rsidP="007717CF">
            <w:pPr>
              <w:spacing w:after="0"/>
              <w:jc w:val="both"/>
              <w:rPr>
                <w:rFonts w:cs="Times New Roman"/>
                <w:color w:val="000000" w:themeColor="text1"/>
              </w:rPr>
            </w:pPr>
            <w:r w:rsidRPr="005C1DAF">
              <w:rPr>
                <w:i/>
              </w:rPr>
              <w:t>За присъждане на точки по Критерия, КПП ще разглежда представените документи от раздел</w:t>
            </w:r>
            <w:r>
              <w:rPr>
                <w:i/>
              </w:rPr>
              <w:t xml:space="preserve"> 24.1 „Списък с общи документи“. </w:t>
            </w:r>
            <w:r w:rsidRPr="005C1DAF">
              <w:rPr>
                <w:i/>
              </w:rPr>
              <w:t>Т.е. кандидатът не прилага повторно документи, доказващи изпълнението на</w:t>
            </w:r>
            <w:r>
              <w:rPr>
                <w:i/>
              </w:rPr>
              <w:t xml:space="preserve"> Критерий </w:t>
            </w:r>
            <w:r w:rsidRPr="00EB3D34">
              <w:rPr>
                <w:i/>
                <w:lang w:val="ru-RU"/>
              </w:rPr>
              <w:t>3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CD3CBC" w:rsidRDefault="00C93DA3" w:rsidP="00CD3CBC">
            <w:pPr>
              <w:jc w:val="both"/>
              <w:rPr>
                <w:b/>
                <w:szCs w:val="24"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4 </w:t>
            </w:r>
            <w:r w:rsidRPr="00CD3CBC">
              <w:rPr>
                <w:b/>
                <w:sz w:val="20"/>
              </w:rPr>
              <w:t>„</w:t>
            </w:r>
            <w:r w:rsidRPr="003032B8">
              <w:rPr>
                <w:b/>
                <w:szCs w:val="24"/>
              </w:rPr>
              <w:t>Проекти, подадени от кандидати, притежаващи опит или образование в сектора, за който кандидатстват</w:t>
            </w:r>
            <w:r>
              <w:rPr>
                <w:b/>
                <w:szCs w:val="24"/>
              </w:rPr>
              <w:t xml:space="preserve">” </w:t>
            </w:r>
            <w:r w:rsidRPr="00CD3CBC"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C93DA3" w:rsidRDefault="00C93DA3" w:rsidP="00910B08">
            <w:pPr>
              <w:tabs>
                <w:tab w:val="left" w:pos="192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У</w:t>
            </w:r>
            <w:r w:rsidRPr="0048345F">
              <w:rPr>
                <w:szCs w:val="24"/>
              </w:rPr>
              <w:t>достоверение от НСИ за основната и допълнителните икономически дейности, осъществявани от кандидата през предходната финансова година, предхождаща датата на кандидатстване.</w:t>
            </w:r>
          </w:p>
          <w:p w:rsidR="00C93DA3" w:rsidRPr="00DA7683" w:rsidRDefault="00C93DA3" w:rsidP="00910B08">
            <w:pPr>
              <w:tabs>
                <w:tab w:val="left" w:pos="1920"/>
              </w:tabs>
              <w:spacing w:line="276" w:lineRule="auto"/>
              <w:jc w:val="both"/>
              <w:rPr>
                <w:szCs w:val="24"/>
              </w:rPr>
            </w:pPr>
            <w:r>
              <w:rPr>
                <w:i/>
              </w:rPr>
              <w:t>За присъждане на точки по Критерия,</w:t>
            </w:r>
          </w:p>
          <w:p w:rsidR="00C93DA3" w:rsidRDefault="00C93DA3" w:rsidP="007717CF">
            <w:pPr>
              <w:spacing w:after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Кандидатите, притежаващи образование в сектора за който кандидатстват следва да приложат копие на един  </w:t>
            </w:r>
            <w:r w:rsidRPr="0048345F">
              <w:rPr>
                <w:szCs w:val="24"/>
              </w:rPr>
              <w:t>или</w:t>
            </w:r>
            <w:r>
              <w:rPr>
                <w:szCs w:val="24"/>
              </w:rPr>
              <w:t xml:space="preserve"> повече от следните документи:</w:t>
            </w:r>
          </w:p>
          <w:p w:rsidR="00C93DA3" w:rsidRDefault="00C93DA3" w:rsidP="007717CF">
            <w:pPr>
              <w:spacing w:after="0"/>
              <w:jc w:val="both"/>
              <w:rPr>
                <w:szCs w:val="24"/>
              </w:rPr>
            </w:pPr>
            <w:r w:rsidRPr="0048345F">
              <w:rPr>
                <w:szCs w:val="24"/>
              </w:rPr>
              <w:t>- Копие от диплома за придобита образователно-квалификационна степен „бакалавър“ или по-висока степен (образователна или научна);</w:t>
            </w:r>
          </w:p>
          <w:p w:rsidR="00C93DA3" w:rsidRPr="00842B3C" w:rsidRDefault="00C93DA3" w:rsidP="007717CF">
            <w:pPr>
              <w:spacing w:after="0"/>
              <w:jc w:val="both"/>
              <w:rPr>
                <w:szCs w:val="24"/>
              </w:rPr>
            </w:pPr>
            <w:r w:rsidRPr="0048345F">
              <w:rPr>
                <w:szCs w:val="24"/>
              </w:rPr>
              <w:t>- копие на свидетелството за правоспособност за професии, упражняването на които изисква правоспособност;</w:t>
            </w:r>
            <w:r w:rsidRPr="0048345F">
              <w:rPr>
                <w:szCs w:val="24"/>
              </w:rPr>
              <w:br/>
              <w:t>- копие на удостоверението за професионално образование (средно-специално или друг вид образование).</w:t>
            </w:r>
            <w:r w:rsidRPr="0048345F">
              <w:rPr>
                <w:szCs w:val="24"/>
              </w:rPr>
              <w:br/>
            </w:r>
            <w:r>
              <w:rPr>
                <w:rFonts w:cs="Times New Roman"/>
                <w:color w:val="000000" w:themeColor="text1"/>
              </w:rPr>
              <w:t xml:space="preserve">за доказване на стаж </w:t>
            </w:r>
            <w:r w:rsidRPr="00842B3C">
              <w:rPr>
                <w:rFonts w:cs="Times New Roman"/>
              </w:rPr>
              <w:t>-</w:t>
            </w:r>
            <w:r>
              <w:rPr>
                <w:szCs w:val="24"/>
              </w:rPr>
              <w:t xml:space="preserve"> </w:t>
            </w:r>
            <w:r w:rsidRPr="00842B3C">
              <w:rPr>
                <w:szCs w:val="24"/>
              </w:rPr>
              <w:t>копие от трудова/осигурителна книжка, от която да е видно най-малко 1 година трудов/осигурителен стаж по професията в съответния сектор.</w:t>
            </w:r>
          </w:p>
          <w:p w:rsidR="00C93DA3" w:rsidRPr="00910B08" w:rsidRDefault="00C93DA3" w:rsidP="00F14CE4">
            <w:pPr>
              <w:spacing w:after="0"/>
              <w:jc w:val="both"/>
              <w:rPr>
                <w:rFonts w:cs="Times New Roman"/>
                <w:color w:val="000000" w:themeColor="text1"/>
              </w:rPr>
            </w:pP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9A2BD5" w:rsidRDefault="00C93DA3" w:rsidP="009A2BD5">
            <w:pPr>
              <w:spacing w:line="276" w:lineRule="auto"/>
              <w:jc w:val="both"/>
              <w:rPr>
                <w:b/>
                <w:szCs w:val="24"/>
              </w:rPr>
            </w:pPr>
            <w:r w:rsidRPr="002C7291">
              <w:rPr>
                <w:b/>
              </w:rPr>
              <w:t>Документи</w:t>
            </w:r>
            <w:r>
              <w:rPr>
                <w:b/>
              </w:rPr>
              <w:t xml:space="preserve">, доказващи изпълнението на Критерий 5 </w:t>
            </w:r>
            <w:r w:rsidRPr="00CD3CBC">
              <w:rPr>
                <w:b/>
                <w:sz w:val="20"/>
              </w:rPr>
              <w:t>„</w:t>
            </w:r>
            <w:proofErr w:type="spellStart"/>
            <w:r w:rsidRPr="007E1CEE">
              <w:rPr>
                <w:b/>
                <w:szCs w:val="24"/>
                <w:lang w:val="ru-RU"/>
              </w:rPr>
              <w:t>Кандидатът</w:t>
            </w:r>
            <w:proofErr w:type="spellEnd"/>
            <w:r w:rsidRPr="007E1CEE">
              <w:rPr>
                <w:b/>
                <w:szCs w:val="24"/>
                <w:lang w:val="ru-RU"/>
              </w:rPr>
              <w:t xml:space="preserve"> е </w:t>
            </w:r>
            <w:proofErr w:type="spellStart"/>
            <w:r w:rsidRPr="007E1CEE">
              <w:rPr>
                <w:b/>
                <w:szCs w:val="24"/>
                <w:lang w:val="ru-RU"/>
              </w:rPr>
              <w:t>осъществявал</w:t>
            </w:r>
            <w:proofErr w:type="spellEnd"/>
            <w:r w:rsidRPr="007E1CEE">
              <w:rPr>
                <w:b/>
                <w:szCs w:val="24"/>
                <w:lang w:val="ru-RU"/>
              </w:rPr>
              <w:t xml:space="preserve"> </w:t>
            </w:r>
            <w:proofErr w:type="spellStart"/>
            <w:r w:rsidRPr="007E1CEE">
              <w:rPr>
                <w:b/>
                <w:szCs w:val="24"/>
                <w:lang w:val="ru-RU"/>
              </w:rPr>
              <w:t>дейност</w:t>
            </w:r>
            <w:proofErr w:type="spellEnd"/>
            <w:r w:rsidRPr="007E1CEE">
              <w:rPr>
                <w:b/>
                <w:szCs w:val="24"/>
                <w:lang w:val="ru-RU"/>
              </w:rPr>
              <w:t xml:space="preserve"> на </w:t>
            </w:r>
            <w:proofErr w:type="spellStart"/>
            <w:r w:rsidRPr="007E1CEE">
              <w:rPr>
                <w:b/>
                <w:szCs w:val="24"/>
                <w:lang w:val="ru-RU"/>
              </w:rPr>
              <w:t>територията</w:t>
            </w:r>
            <w:proofErr w:type="spellEnd"/>
            <w:r w:rsidRPr="007E1CEE">
              <w:rPr>
                <w:b/>
                <w:szCs w:val="24"/>
                <w:lang w:val="ru-RU"/>
              </w:rPr>
              <w:t xml:space="preserve"> на </w:t>
            </w:r>
            <w:r w:rsidRPr="009A2BD5">
              <w:rPr>
                <w:b/>
                <w:lang w:val="ru-RU"/>
              </w:rPr>
              <w:t xml:space="preserve">МИГ Белене - </w:t>
            </w:r>
            <w:proofErr w:type="spellStart"/>
            <w:r w:rsidRPr="009A2BD5">
              <w:rPr>
                <w:b/>
                <w:lang w:val="ru-RU"/>
              </w:rPr>
              <w:t>Никопол</w:t>
            </w:r>
            <w:proofErr w:type="spellEnd"/>
            <w:r w:rsidRPr="009A2BD5">
              <w:rPr>
                <w:b/>
                <w:lang w:val="ru-RU"/>
              </w:rPr>
              <w:t xml:space="preserve"> </w:t>
            </w:r>
            <w:proofErr w:type="spellStart"/>
            <w:r w:rsidRPr="009A2BD5">
              <w:rPr>
                <w:b/>
                <w:lang w:val="ru-RU"/>
              </w:rPr>
              <w:t>най-малко</w:t>
            </w:r>
            <w:proofErr w:type="spellEnd"/>
            <w:r w:rsidRPr="009A2BD5">
              <w:rPr>
                <w:b/>
                <w:lang w:val="ru-RU"/>
              </w:rPr>
              <w:t xml:space="preserve"> 3 (три) </w:t>
            </w:r>
            <w:proofErr w:type="spellStart"/>
            <w:r w:rsidRPr="009A2BD5">
              <w:rPr>
                <w:b/>
                <w:lang w:val="ru-RU"/>
              </w:rPr>
              <w:t>години</w:t>
            </w:r>
            <w:proofErr w:type="spellEnd"/>
            <w:r w:rsidRPr="009A2BD5">
              <w:rPr>
                <w:b/>
                <w:lang w:val="ru-RU"/>
              </w:rPr>
              <w:t xml:space="preserve"> </w:t>
            </w:r>
            <w:proofErr w:type="spellStart"/>
            <w:r w:rsidRPr="009A2BD5">
              <w:rPr>
                <w:b/>
                <w:lang w:val="ru-RU"/>
              </w:rPr>
              <w:t>преди</w:t>
            </w:r>
            <w:proofErr w:type="spellEnd"/>
            <w:r w:rsidRPr="009A2BD5">
              <w:rPr>
                <w:b/>
                <w:lang w:val="ru-RU"/>
              </w:rPr>
              <w:t xml:space="preserve"> </w:t>
            </w:r>
            <w:proofErr w:type="spellStart"/>
            <w:r w:rsidRPr="009A2BD5">
              <w:rPr>
                <w:b/>
                <w:lang w:val="ru-RU"/>
              </w:rPr>
              <w:t>датата</w:t>
            </w:r>
            <w:proofErr w:type="spellEnd"/>
            <w:r w:rsidRPr="009A2BD5">
              <w:rPr>
                <w:b/>
                <w:lang w:val="ru-RU"/>
              </w:rPr>
              <w:t xml:space="preserve"> на </w:t>
            </w:r>
            <w:proofErr w:type="spellStart"/>
            <w:r w:rsidRPr="009A2BD5">
              <w:rPr>
                <w:b/>
                <w:lang w:val="ru-RU"/>
              </w:rPr>
              <w:t>кандидатстване</w:t>
            </w:r>
            <w:proofErr w:type="spellEnd"/>
            <w:r w:rsidRPr="009A2BD5">
              <w:rPr>
                <w:b/>
              </w:rPr>
              <w:t>“</w:t>
            </w:r>
            <w:r>
              <w:rPr>
                <w:b/>
                <w:szCs w:val="24"/>
              </w:rPr>
              <w:t xml:space="preserve"> </w:t>
            </w:r>
            <w:r>
              <w:rPr>
                <w:b/>
              </w:rPr>
              <w:t>от Критериите за оценка</w:t>
            </w:r>
          </w:p>
          <w:p w:rsidR="00C93DA3" w:rsidRPr="00EB3D34" w:rsidRDefault="00C93DA3" w:rsidP="009A2BD5">
            <w:pPr>
              <w:spacing w:line="276" w:lineRule="auto"/>
              <w:jc w:val="both"/>
              <w:rPr>
                <w:szCs w:val="24"/>
                <w:lang w:val="ru-RU"/>
              </w:rPr>
            </w:pPr>
            <w:r w:rsidRPr="00DD2612">
              <w:rPr>
                <w:szCs w:val="24"/>
              </w:rPr>
              <w:t>КПП извършва  проверка на представената  Справка за дейността на предприятието на кандидат за всяка от предходните 3 финансови години, предхождащи кан</w:t>
            </w:r>
            <w:r w:rsidR="00DD2612" w:rsidRPr="00DD2612">
              <w:rPr>
                <w:szCs w:val="24"/>
              </w:rPr>
              <w:t>дидатстването.</w:t>
            </w:r>
          </w:p>
          <w:p w:rsidR="00C93DA3" w:rsidRPr="00E9046C" w:rsidRDefault="00C93DA3" w:rsidP="0052606E">
            <w:pPr>
              <w:spacing w:line="276" w:lineRule="auto"/>
              <w:jc w:val="both"/>
              <w:rPr>
                <w:szCs w:val="24"/>
              </w:rPr>
            </w:pPr>
            <w:r w:rsidRPr="00DD2612">
              <w:rPr>
                <w:szCs w:val="24"/>
              </w:rPr>
              <w:t xml:space="preserve">Проверява се регистрацията на кандидата в Търговския регистър и на публикуваните Годишни отчети за дейността. Ако отчетите (някой/и от отчетите) не са публикувани в </w:t>
            </w:r>
            <w:r w:rsidRPr="00DD2612">
              <w:rPr>
                <w:szCs w:val="24"/>
              </w:rPr>
              <w:lastRenderedPageBreak/>
              <w:t>Търговски регистър на Агенция по вписванията, то е необходи</w:t>
            </w:r>
            <w:r w:rsidR="00DD2612" w:rsidRPr="00DD2612">
              <w:rPr>
                <w:szCs w:val="24"/>
              </w:rPr>
              <w:t>мо кандидатът да ги представи</w:t>
            </w:r>
            <w:r w:rsidRPr="00DD2612">
              <w:rPr>
                <w:szCs w:val="24"/>
              </w:rPr>
              <w:t xml:space="preserve"> във </w:t>
            </w:r>
            <w:r w:rsidR="00DD2612" w:rsidRPr="00DD2612">
              <w:rPr>
                <w:szCs w:val="24"/>
              </w:rPr>
              <w:t>формат .</w:t>
            </w:r>
            <w:proofErr w:type="spellStart"/>
            <w:r w:rsidR="00DD2612" w:rsidRPr="00DD2612">
              <w:rPr>
                <w:szCs w:val="24"/>
              </w:rPr>
              <w:t>pdf</w:t>
            </w:r>
            <w:proofErr w:type="spellEnd"/>
            <w:r w:rsidR="00DD2612" w:rsidRPr="00DD2612">
              <w:rPr>
                <w:szCs w:val="24"/>
              </w:rPr>
              <w:t xml:space="preserve">,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696C96">
            <w:pPr>
              <w:jc w:val="both"/>
              <w:rPr>
                <w:b/>
              </w:rPr>
            </w:pPr>
            <w:r w:rsidRPr="002C7291">
              <w:rPr>
                <w:b/>
              </w:rPr>
              <w:t>Документи</w:t>
            </w:r>
            <w:r>
              <w:rPr>
                <w:b/>
              </w:rPr>
              <w:t>, доказващи изпълнението на Критерий 6</w:t>
            </w:r>
            <w:r w:rsidRPr="001103EA">
              <w:rPr>
                <w:b/>
                <w:szCs w:val="24"/>
              </w:rPr>
              <w:t xml:space="preserve"> Проекти в секторите компютри, оптика и електроника; автомобили и други превозни средства; метални изделия; печатарска промишленост; информационни технологии</w:t>
            </w:r>
            <w:r>
              <w:rPr>
                <w:b/>
                <w:szCs w:val="24"/>
              </w:rPr>
              <w:t>”</w:t>
            </w:r>
            <w:r w:rsidRPr="00CD3CBC">
              <w:rPr>
                <w:b/>
                <w:szCs w:val="24"/>
              </w:rPr>
              <w:t xml:space="preserve"> “</w:t>
            </w:r>
            <w:r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C93DA3" w:rsidRDefault="00C93DA3" w:rsidP="00696C96">
            <w:pPr>
              <w:spacing w:line="276" w:lineRule="auto"/>
              <w:jc w:val="both"/>
              <w:rPr>
                <w:szCs w:val="24"/>
              </w:rPr>
            </w:pPr>
            <w:r w:rsidRPr="00072234">
              <w:rPr>
                <w:szCs w:val="24"/>
              </w:rPr>
              <w:t>Формуляр</w:t>
            </w:r>
            <w:r>
              <w:rPr>
                <w:szCs w:val="24"/>
              </w:rPr>
              <w:t>ът</w:t>
            </w:r>
            <w:r w:rsidRPr="00072234">
              <w:rPr>
                <w:szCs w:val="24"/>
              </w:rPr>
              <w:t xml:space="preserve"> за кандидатстване </w:t>
            </w:r>
            <w:r>
              <w:rPr>
                <w:szCs w:val="24"/>
              </w:rPr>
              <w:t xml:space="preserve">, </w:t>
            </w:r>
            <w:r w:rsidRPr="00072234">
              <w:rPr>
                <w:szCs w:val="24"/>
              </w:rPr>
              <w:t>Бизнес план</w:t>
            </w:r>
            <w:r>
              <w:rPr>
                <w:szCs w:val="24"/>
              </w:rPr>
              <w:t>а</w:t>
            </w:r>
            <w:r w:rsidRPr="00072234">
              <w:rPr>
                <w:szCs w:val="24"/>
              </w:rPr>
              <w:t xml:space="preserve"> и други представени от кандидата документи, свързани с дейностите и разходите, за чието подпомагане се кандидатства с проектното предложение. Бизнес планът и планираните дейности и инвестиции трябва категорично да доказват, че проектното предложение предвижда създаване или подобряване на икономическа дейност, свързана с предоставяне на услуги за населението</w:t>
            </w:r>
            <w:r>
              <w:rPr>
                <w:szCs w:val="24"/>
              </w:rPr>
              <w:t xml:space="preserve"> в</w:t>
            </w:r>
            <w:r w:rsidRPr="00072234">
              <w:rPr>
                <w:szCs w:val="24"/>
              </w:rPr>
              <w:t xml:space="preserve"> </w:t>
            </w:r>
            <w:r>
              <w:rPr>
                <w:szCs w:val="24"/>
              </w:rPr>
              <w:t>съответните сектори:</w:t>
            </w:r>
          </w:p>
          <w:p w:rsidR="00C93DA3" w:rsidRPr="00E66464" w:rsidRDefault="00C93DA3" w:rsidP="00E9046C">
            <w:r w:rsidRPr="00E66464">
              <w:t>С13 „Производство на текстил и изделия от текстил, без облекло“;</w:t>
            </w:r>
          </w:p>
          <w:p w:rsidR="00C93DA3" w:rsidRPr="00E66464" w:rsidRDefault="00C93DA3" w:rsidP="00E9046C">
            <w:r w:rsidRPr="00E66464">
              <w:t>С18 "Печатна дейност и възпроизвеждане на записани носители";</w:t>
            </w:r>
          </w:p>
          <w:p w:rsidR="00C93DA3" w:rsidRPr="00E66464" w:rsidRDefault="00C93DA3" w:rsidP="00E9046C">
            <w:r w:rsidRPr="00E66464">
              <w:t>С20 „Производство на химични продукти“;</w:t>
            </w:r>
          </w:p>
          <w:p w:rsidR="00C93DA3" w:rsidRPr="00E66464" w:rsidRDefault="00C93DA3" w:rsidP="00E9046C">
            <w:r w:rsidRPr="00E66464">
              <w:t>С25 "Производство на метални изделия, без машини и оборудване";</w:t>
            </w:r>
          </w:p>
          <w:p w:rsidR="00C93DA3" w:rsidRPr="00E66464" w:rsidRDefault="00C93DA3" w:rsidP="00E9046C">
            <w:r w:rsidRPr="00E66464">
              <w:t>С26 „Производство на компютърна и комуникационна техника, електронни и оптични продукти“;</w:t>
            </w:r>
          </w:p>
          <w:p w:rsidR="00C93DA3" w:rsidRPr="00E66464" w:rsidRDefault="00C93DA3" w:rsidP="00E9046C">
            <w:r w:rsidRPr="00E66464">
              <w:t>С27 „Производство на електрически съоръжения“;</w:t>
            </w:r>
          </w:p>
          <w:p w:rsidR="00C93DA3" w:rsidRPr="00E66464" w:rsidRDefault="00C93DA3" w:rsidP="00E9046C">
            <w:r w:rsidRPr="00E66464">
              <w:t>С28 „Производство на машини и оборудване, с общо и специално предназначение“;</w:t>
            </w:r>
          </w:p>
          <w:p w:rsidR="00C93DA3" w:rsidRPr="00E66464" w:rsidRDefault="00C93DA3" w:rsidP="00E9046C">
            <w:r w:rsidRPr="00E66464">
              <w:t xml:space="preserve">С29 „Производство на автомобили, ремаркета и </w:t>
            </w:r>
            <w:proofErr w:type="spellStart"/>
            <w:r w:rsidRPr="00E66464">
              <w:t>полуремаркета</w:t>
            </w:r>
            <w:proofErr w:type="spellEnd"/>
            <w:r w:rsidRPr="00E66464">
              <w:t>“;</w:t>
            </w:r>
          </w:p>
          <w:p w:rsidR="00C93DA3" w:rsidRPr="001F3D3A" w:rsidRDefault="00C93DA3" w:rsidP="00E9046C">
            <w:pPr>
              <w:jc w:val="both"/>
            </w:pPr>
            <w:r w:rsidRPr="00E66464">
              <w:t>С30 „Производство на превозни средства, без автомобили“;</w:t>
            </w:r>
          </w:p>
          <w:p w:rsidR="00C93DA3" w:rsidRPr="002444C6" w:rsidRDefault="00C93DA3" w:rsidP="002444C6">
            <w:pPr>
              <w:spacing w:line="276" w:lineRule="auto"/>
              <w:jc w:val="both"/>
              <w:rPr>
                <w:i/>
                <w:szCs w:val="24"/>
              </w:rPr>
            </w:pPr>
            <w:r w:rsidRPr="005C1DAF">
              <w:rPr>
                <w:i/>
              </w:rPr>
              <w:t>За присъждане на точки по Критерия, КПП ще разглежда представените документи от раздел 24.1 „Списък с общи документи“. Т.е. кандидатът не прилага повторно документи, доказващи изпълнението на</w:t>
            </w:r>
            <w:r>
              <w:rPr>
                <w:i/>
              </w:rPr>
              <w:t xml:space="preserve"> Критерий </w:t>
            </w:r>
            <w:r w:rsidRPr="00EB3D34">
              <w:rPr>
                <w:i/>
                <w:lang w:val="ru-RU"/>
              </w:rPr>
              <w:t>6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vAlign w:val="center"/>
          </w:tcPr>
          <w:p w:rsidR="00C93DA3" w:rsidRPr="00F14CE4" w:rsidRDefault="00C93DA3" w:rsidP="00FD7A1B">
            <w:pPr>
              <w:pStyle w:val="a5"/>
              <w:numPr>
                <w:ilvl w:val="0"/>
                <w:numId w:val="14"/>
              </w:numPr>
              <w:ind w:left="360"/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Default="00C93DA3" w:rsidP="00696C96">
            <w:pPr>
              <w:jc w:val="both"/>
              <w:rPr>
                <w:b/>
              </w:rPr>
            </w:pPr>
            <w:r w:rsidRPr="00F14CE4">
              <w:rPr>
                <w:b/>
              </w:rPr>
              <w:t xml:space="preserve">Документи, доказващи изпълнението на Критерий </w:t>
            </w:r>
            <w:r>
              <w:rPr>
                <w:b/>
              </w:rPr>
              <w:t>7</w:t>
            </w:r>
            <w:r w:rsidRPr="00F14CE4">
              <w:rPr>
                <w:b/>
              </w:rPr>
              <w:t xml:space="preserve"> </w:t>
            </w:r>
            <w:r>
              <w:rPr>
                <w:b/>
                <w:szCs w:val="24"/>
              </w:rPr>
              <w:t>„</w:t>
            </w:r>
            <w:r w:rsidRPr="00E10830">
              <w:rPr>
                <w:b/>
                <w:szCs w:val="24"/>
              </w:rPr>
              <w:t>Проекти, създаващи добавена стойност и нови работни места – проекти за производствени дейности и създаващи нови работни места</w:t>
            </w:r>
            <w:r>
              <w:rPr>
                <w:b/>
                <w:szCs w:val="24"/>
              </w:rPr>
              <w:t xml:space="preserve"> “ </w:t>
            </w:r>
            <w:r w:rsidRPr="00CD3CBC">
              <w:rPr>
                <w:b/>
                <w:szCs w:val="24"/>
              </w:rPr>
              <w:t xml:space="preserve"> </w:t>
            </w:r>
            <w:r w:rsidRPr="00F14CE4">
              <w:rPr>
                <w:b/>
              </w:rPr>
              <w:t>от Критериите за оценка</w:t>
            </w:r>
          </w:p>
          <w:p w:rsidR="00C93DA3" w:rsidRDefault="00C93DA3" w:rsidP="00534B1D">
            <w:pPr>
              <w:spacing w:line="276" w:lineRule="auto"/>
              <w:rPr>
                <w:b/>
              </w:rPr>
            </w:pPr>
            <w:r>
              <w:rPr>
                <w:b/>
              </w:rPr>
              <w:t>Представени документи в раздел 24.1.</w:t>
            </w:r>
          </w:p>
          <w:p w:rsidR="00C93DA3" w:rsidRPr="005C1DAF" w:rsidRDefault="00C93DA3" w:rsidP="00534B1D">
            <w:pPr>
              <w:spacing w:line="276" w:lineRule="auto"/>
            </w:pPr>
            <w:r w:rsidRPr="005C1DAF">
              <w:t xml:space="preserve">Таблица Б2 "Заетост" от Бизнес плана </w:t>
            </w:r>
          </w:p>
          <w:p w:rsidR="00C93DA3" w:rsidRPr="009C7EBA" w:rsidRDefault="00C93DA3" w:rsidP="009C7EBA">
            <w:pPr>
              <w:spacing w:line="276" w:lineRule="auto"/>
              <w:rPr>
                <w:color w:val="FF0000"/>
              </w:rPr>
            </w:pPr>
            <w:r w:rsidRPr="00F8272C">
              <w:t xml:space="preserve">раздел „Индикатори” от електронния Формуляр за </w:t>
            </w:r>
            <w:r w:rsidRPr="00F8272C">
              <w:lastRenderedPageBreak/>
              <w:t>кандидатстване  и</w:t>
            </w:r>
            <w:r w:rsidRPr="005C1DAF">
              <w:rPr>
                <w:color w:val="FF0000"/>
              </w:rPr>
              <w:t xml:space="preserve"> </w:t>
            </w:r>
            <w:r w:rsidRPr="00F8272C">
              <w:t>Формуляра за мониторинг</w:t>
            </w:r>
          </w:p>
          <w:p w:rsidR="00C93DA3" w:rsidRDefault="00C93DA3" w:rsidP="00534B1D">
            <w:r w:rsidRPr="00C24EFA">
              <w:rPr>
                <w:b/>
              </w:rPr>
              <w:t>Да се представи още</w:t>
            </w:r>
            <w:r w:rsidR="00194C56">
              <w:rPr>
                <w:b/>
              </w:rPr>
              <w:t>:</w:t>
            </w:r>
          </w:p>
          <w:p w:rsidR="00C93DA3" w:rsidRPr="00DD2612" w:rsidRDefault="00C93DA3" w:rsidP="00534B1D">
            <w:pPr>
              <w:rPr>
                <w:b/>
              </w:rPr>
            </w:pPr>
            <w:r w:rsidRPr="00DD2612">
              <w:t xml:space="preserve">1. </w:t>
            </w:r>
            <w:r w:rsidR="00DD2612" w:rsidRPr="00DD2612">
              <w:t xml:space="preserve">Справка </w:t>
            </w:r>
            <w:r w:rsidRPr="00DD2612">
              <w:t>за съществуващия и нает персонал (Приложение № 14);</w:t>
            </w:r>
          </w:p>
          <w:p w:rsidR="00C93DA3" w:rsidRPr="005C1DAF" w:rsidRDefault="00C93DA3" w:rsidP="00534B1D">
            <w:r w:rsidRPr="00194C56">
              <w:t>2. Справка „Отчет за заетите лица, средствата за работна заплата и други разходи за труд за предходната спрямо кандидатстването календарна</w:t>
            </w:r>
            <w:r w:rsidR="00DD2612" w:rsidRPr="00194C56">
              <w:t xml:space="preserve"> година“, </w:t>
            </w:r>
            <w:r w:rsidR="00194C56" w:rsidRPr="00194C56">
              <w:t>Ако отчетите не са публикувани в Търговски регистър на Агенция по вписванията, то е необходимо кандидатът да ги представи във формат .</w:t>
            </w:r>
            <w:proofErr w:type="spellStart"/>
            <w:r w:rsidR="00194C56" w:rsidRPr="00194C56">
              <w:t>pdf</w:t>
            </w:r>
            <w:proofErr w:type="spellEnd"/>
            <w:r w:rsidR="00194C56" w:rsidRPr="00194C56">
              <w:t>,</w:t>
            </w:r>
          </w:p>
          <w:p w:rsidR="00C93DA3" w:rsidRPr="005C1DAF" w:rsidRDefault="00C93DA3" w:rsidP="00534B1D">
            <w:pPr>
              <w:rPr>
                <w:b/>
              </w:rPr>
            </w:pPr>
            <w:r w:rsidRPr="005C1DAF">
              <w:rPr>
                <w:b/>
              </w:rPr>
              <w:t>ИЛИ</w:t>
            </w:r>
          </w:p>
          <w:p w:rsidR="00C93DA3" w:rsidRPr="005C1DAF" w:rsidRDefault="00C93DA3" w:rsidP="00534B1D">
            <w:r w:rsidRPr="00194C56">
              <w:t>2. Ведомост за заплати за месеците в периода от вписването в Търговския регистър до деня преди подаване на проектното предложение.</w:t>
            </w:r>
          </w:p>
          <w:p w:rsidR="00C93DA3" w:rsidRPr="009C7EBA" w:rsidRDefault="00C93DA3" w:rsidP="009C7EBA">
            <w:r w:rsidRPr="005C1DAF">
              <w:rPr>
                <w:i/>
              </w:rPr>
              <w:t xml:space="preserve">Представя се в </w:t>
            </w:r>
            <w:r w:rsidR="00194C56">
              <w:rPr>
                <w:i/>
              </w:rPr>
              <w:t xml:space="preserve">във формат </w:t>
            </w:r>
            <w:r w:rsidR="00194C56" w:rsidRPr="00194C56">
              <w:rPr>
                <w:i/>
              </w:rPr>
              <w:t>.</w:t>
            </w:r>
            <w:proofErr w:type="spellStart"/>
            <w:r w:rsidR="00194C56" w:rsidRPr="00194C56">
              <w:rPr>
                <w:i/>
              </w:rPr>
              <w:t>pdf</w:t>
            </w:r>
            <w:proofErr w:type="spellEnd"/>
            <w:r w:rsidR="00194C56" w:rsidRPr="00194C56">
              <w:rPr>
                <w:i/>
              </w:rPr>
              <w:t>, .</w:t>
            </w:r>
            <w:proofErr w:type="spellStart"/>
            <w:r w:rsidR="00194C56" w:rsidRPr="00194C56">
              <w:rPr>
                <w:i/>
              </w:rPr>
              <w:t>jpg</w:t>
            </w:r>
            <w:proofErr w:type="spellEnd"/>
            <w:r w:rsidR="00194C56">
              <w:rPr>
                <w:i/>
              </w:rPr>
              <w:t xml:space="preserve"> в </w:t>
            </w:r>
            <w:r w:rsidRPr="005C1DAF">
              <w:rPr>
                <w:i/>
              </w:rPr>
              <w:t>случай на предприятие, което няма приключила финансова година.</w:t>
            </w:r>
            <w:r w:rsidRPr="005C1DAF">
              <w:t xml:space="preserve">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21"/>
        </w:trPr>
        <w:tc>
          <w:tcPr>
            <w:tcW w:w="11118" w:type="dxa"/>
            <w:gridSpan w:val="14"/>
            <w:shd w:val="clear" w:color="auto" w:fill="76923C" w:themeFill="accent3" w:themeFillShade="BF"/>
            <w:vAlign w:val="center"/>
          </w:tcPr>
          <w:p w:rsidR="00C93DA3" w:rsidRPr="009D5246" w:rsidRDefault="00C93DA3" w:rsidP="009C7EBA">
            <w:pPr>
              <w:ind w:right="317"/>
              <w:jc w:val="center"/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lastRenderedPageBreak/>
              <w:t>ПРОВЕРКА ЗА ДОПУСТИМОСТ</w:t>
            </w: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  <w:shd w:val="clear" w:color="auto" w:fill="D6E3BC" w:themeFill="accent3" w:themeFillTint="66"/>
            <w:vAlign w:val="center"/>
          </w:tcPr>
          <w:p w:rsidR="00C93DA3" w:rsidRPr="00F14CE4" w:rsidRDefault="00C93DA3" w:rsidP="00FD7A1B">
            <w:pPr>
              <w:jc w:val="right"/>
              <w:rPr>
                <w:rFonts w:cs="Times New Roman"/>
                <w:b/>
              </w:rPr>
            </w:pPr>
            <w:r w:rsidRPr="00F14CE4">
              <w:rPr>
                <w:rFonts w:cs="Times New Roman"/>
                <w:b/>
              </w:rPr>
              <w:t>№</w:t>
            </w:r>
          </w:p>
        </w:tc>
        <w:tc>
          <w:tcPr>
            <w:tcW w:w="6832" w:type="dxa"/>
            <w:gridSpan w:val="2"/>
            <w:shd w:val="clear" w:color="auto" w:fill="D6E3BC" w:themeFill="accent3" w:themeFillTint="66"/>
            <w:vAlign w:val="center"/>
          </w:tcPr>
          <w:p w:rsidR="00C93DA3" w:rsidRPr="009D5246" w:rsidRDefault="00C93DA3" w:rsidP="00700958">
            <w:pPr>
              <w:jc w:val="center"/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Изискване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  <w:vAlign w:val="center"/>
          </w:tcPr>
          <w:p w:rsidR="00C93DA3" w:rsidRPr="00262F1F" w:rsidRDefault="00C93DA3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  <w:vAlign w:val="center"/>
          </w:tcPr>
          <w:p w:rsidR="00C93DA3" w:rsidRPr="00262F1F" w:rsidRDefault="00C93DA3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  <w:vAlign w:val="center"/>
          </w:tcPr>
          <w:p w:rsidR="00C93DA3" w:rsidRPr="00262F1F" w:rsidRDefault="00C93DA3" w:rsidP="009D5246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Н</w:t>
            </w:r>
            <w:r>
              <w:rPr>
                <w:rFonts w:cs="Times New Roman"/>
                <w:b/>
                <w:szCs w:val="24"/>
              </w:rPr>
              <w:t>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  <w:vAlign w:val="center"/>
          </w:tcPr>
          <w:p w:rsidR="00C93DA3" w:rsidRPr="00262F1F" w:rsidRDefault="00C93DA3" w:rsidP="00700958">
            <w:pPr>
              <w:jc w:val="center"/>
              <w:rPr>
                <w:rFonts w:cs="Times New Roman"/>
                <w:b/>
                <w:szCs w:val="24"/>
              </w:rPr>
            </w:pPr>
            <w:r w:rsidRPr="00262F1F">
              <w:rPr>
                <w:rFonts w:cs="Times New Roman"/>
                <w:b/>
                <w:szCs w:val="24"/>
              </w:rPr>
              <w:t>Бележки</w:t>
            </w:r>
          </w:p>
        </w:tc>
      </w:tr>
      <w:tr w:rsidR="00C93DA3" w:rsidRPr="00262F1F" w:rsidTr="00FE77E5">
        <w:trPr>
          <w:trHeight w:val="500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</w:pPr>
            <w:r w:rsidRPr="00DF4631">
              <w:t>Проектът отговаря на целите и приоритетите на СВОМР</w:t>
            </w:r>
            <w:r>
              <w:t xml:space="preserve"> на МИГ Белене-Никопол</w:t>
            </w:r>
          </w:p>
        </w:tc>
        <w:tc>
          <w:tcPr>
            <w:tcW w:w="559" w:type="dxa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72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FE77E5">
        <w:trPr>
          <w:trHeight w:val="500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t>Кандидатът отговаря на критериите за видове допустими кандидати по процедурата, описани в т. 11.1. от Условията за кандидатстване.</w:t>
            </w:r>
          </w:p>
        </w:tc>
        <w:tc>
          <w:tcPr>
            <w:tcW w:w="559" w:type="dxa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72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FE77E5">
        <w:trPr>
          <w:trHeight w:val="240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rPr>
                <w:bCs/>
                <w:iCs/>
              </w:rPr>
              <w:t>При проверка на представените документи, както и при извършените служебни проверки в публични регистри, за кандидата не са установени обстоятелства за недопустимост на кандидата, описани в 11.2. от</w:t>
            </w:r>
            <w:r w:rsidRPr="00F14CE4">
              <w:rPr>
                <w:bCs/>
                <w:i/>
                <w:iCs/>
              </w:rPr>
              <w:t xml:space="preserve"> </w:t>
            </w:r>
            <w:r w:rsidRPr="00F14CE4">
              <w:t>Условията за кандидатстване</w:t>
            </w:r>
          </w:p>
        </w:tc>
        <w:tc>
          <w:tcPr>
            <w:tcW w:w="559" w:type="dxa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72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FE77E5">
        <w:trPr>
          <w:trHeight w:val="478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rFonts w:cs="Times New Roman"/>
              </w:rPr>
            </w:pPr>
            <w:r w:rsidRPr="00F14CE4">
              <w:rPr>
                <w:rFonts w:eastAsia="Times New Roman"/>
              </w:rPr>
              <w:t>Дейностите, за които се кандидатства с проектното предложение, включват една или повече от допустимите за финансиране дейности, описани в т.13.1. от  Условията за кандидатстване</w:t>
            </w:r>
          </w:p>
        </w:tc>
        <w:tc>
          <w:tcPr>
            <w:tcW w:w="559" w:type="dxa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72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FE77E5">
        <w:trPr>
          <w:trHeight w:val="960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F14CE4">
              <w:rPr>
                <w:rFonts w:ascii="Times New Roman" w:hAnsi="Times New Roman" w:cs="Times New Roman"/>
                <w:bCs/>
                <w:iCs/>
                <w:sz w:val="22"/>
                <w:szCs w:val="22"/>
                <w:lang w:eastAsia="en-US"/>
              </w:rPr>
              <w:t>Дейностите/инвестициите по проекта ще се изпълняват на територията на МИГ Белене - Никопол, съвпадаща с административно териториалните граници на общините  Белене и Никопол</w:t>
            </w:r>
          </w:p>
        </w:tc>
        <w:tc>
          <w:tcPr>
            <w:tcW w:w="559" w:type="dxa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6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72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78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244A08" w:rsidRDefault="00C93DA3" w:rsidP="009D5246">
            <w:pPr>
              <w:spacing w:after="0"/>
              <w:jc w:val="both"/>
              <w:rPr>
                <w:rFonts w:cs="Times New Roman"/>
              </w:rPr>
            </w:pPr>
            <w:r w:rsidRPr="00244A08">
              <w:t xml:space="preserve">Представените от кандидата документи, съответстват на вида на планираните дейности и инвестиции по проекта, и отговарят на условията  за допустимост на дейностите в съответствие с описаното в </w:t>
            </w:r>
            <w:proofErr w:type="spellStart"/>
            <w:r w:rsidRPr="00244A08">
              <w:t>подраздел</w:t>
            </w:r>
            <w:proofErr w:type="spellEnd"/>
            <w:r w:rsidRPr="00244A08">
              <w:t xml:space="preserve"> 13.2. от условията за кандидатстване, вкл. по отношение на изискванията за тип и съдържание на документите по съответния вид дейност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244A08" w:rsidRDefault="00C93DA3" w:rsidP="00495621">
            <w:pPr>
              <w:pStyle w:val="ae"/>
              <w:spacing w:before="0" w:beforeAutospacing="0" w:after="0" w:afterAutospacing="0" w:line="268" w:lineRule="auto"/>
              <w:jc w:val="both"/>
              <w:textAlignment w:val="center"/>
              <w:rPr>
                <w:color w:val="000000" w:themeColor="text1"/>
                <w:szCs w:val="22"/>
              </w:rPr>
            </w:pPr>
            <w:r w:rsidRPr="00244A08">
              <w:rPr>
                <w:color w:val="000000" w:themeColor="text1"/>
                <w:szCs w:val="22"/>
              </w:rPr>
              <w:t xml:space="preserve">Проектното предложение НЕ включва недопустими дейности, описани в </w:t>
            </w:r>
            <w:proofErr w:type="spellStart"/>
            <w:r w:rsidRPr="00244A08">
              <w:rPr>
                <w:color w:val="000000" w:themeColor="text1"/>
                <w:szCs w:val="22"/>
              </w:rPr>
              <w:t>подраздел</w:t>
            </w:r>
            <w:proofErr w:type="spellEnd"/>
            <w:r w:rsidRPr="00244A08">
              <w:rPr>
                <w:color w:val="000000" w:themeColor="text1"/>
                <w:szCs w:val="22"/>
              </w:rPr>
              <w:t xml:space="preserve"> 13.3., т.1 </w:t>
            </w:r>
            <w:r>
              <w:rPr>
                <w:color w:val="000000" w:themeColor="text1"/>
                <w:szCs w:val="22"/>
              </w:rPr>
              <w:t>,</w:t>
            </w:r>
            <w:r w:rsidRPr="00244A08">
              <w:rPr>
                <w:color w:val="000000" w:themeColor="text1"/>
                <w:szCs w:val="22"/>
              </w:rPr>
              <w:t xml:space="preserve">т.2 </w:t>
            </w:r>
            <w:r>
              <w:rPr>
                <w:color w:val="000000" w:themeColor="text1"/>
                <w:szCs w:val="22"/>
              </w:rPr>
              <w:t xml:space="preserve">и т. 3 </w:t>
            </w:r>
            <w:r w:rsidRPr="00244A08">
              <w:rPr>
                <w:color w:val="000000" w:themeColor="text1"/>
                <w:szCs w:val="22"/>
              </w:rPr>
              <w:t>от Условията за кандидатстване.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053017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Проектното предложение съответства на изискванията относно </w:t>
            </w:r>
            <w:r w:rsidRPr="00F14CE4">
              <w:rPr>
                <w:color w:val="252525"/>
                <w:lang w:eastAsia="bg-BG"/>
              </w:rPr>
              <w:t>продължителност</w:t>
            </w:r>
            <w:r w:rsidRPr="00F14CE4">
              <w:rPr>
                <w:highlight w:val="white"/>
                <w:shd w:val="clear" w:color="auto" w:fill="FEFEFE"/>
              </w:rPr>
              <w:t xml:space="preserve"> на изпълнението, съгласно Условията за </w:t>
            </w:r>
            <w:r w:rsidRPr="000F0A81">
              <w:rPr>
                <w:highlight w:val="white"/>
                <w:shd w:val="clear" w:color="auto" w:fill="FEFEFE"/>
              </w:rPr>
              <w:t>кандидатстване</w:t>
            </w:r>
            <w:r w:rsidRPr="000F0A81">
              <w:rPr>
                <w:shd w:val="clear" w:color="auto" w:fill="FEFEFE"/>
              </w:rPr>
              <w:t xml:space="preserve"> – до 36 месеца от сключване на </w:t>
            </w:r>
            <w:r w:rsidRPr="000F0A81">
              <w:rPr>
                <w:shd w:val="clear" w:color="auto" w:fill="FEFEFE"/>
              </w:rPr>
              <w:lastRenderedPageBreak/>
              <w:t>административен договор за предоставяне на помощта</w:t>
            </w:r>
            <w:r w:rsidR="003D21A3">
              <w:rPr>
                <w:shd w:val="clear" w:color="auto" w:fill="FEFEFE"/>
              </w:rPr>
              <w:t xml:space="preserve"> и не по-късно от 30.06.2025</w:t>
            </w:r>
            <w:r w:rsidRPr="00F14CE4">
              <w:rPr>
                <w:shd w:val="clear" w:color="auto" w:fill="FEFEFE"/>
              </w:rPr>
              <w:t xml:space="preserve"> г.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053017">
            <w:pPr>
              <w:spacing w:after="0"/>
              <w:jc w:val="both"/>
              <w:rPr>
                <w:highlight w:val="white"/>
                <w:shd w:val="clear" w:color="auto" w:fill="FEFEFE"/>
              </w:rPr>
            </w:pPr>
            <w:r w:rsidRPr="00F14CE4">
              <w:rPr>
                <w:lang w:eastAsia="bg-BG"/>
              </w:rPr>
              <w:t>Минималният размер н</w:t>
            </w:r>
            <w:r>
              <w:rPr>
                <w:lang w:eastAsia="bg-BG"/>
              </w:rPr>
              <w:t xml:space="preserve">а общите допустимите разходи за </w:t>
            </w:r>
            <w:r w:rsidRPr="00F14CE4">
              <w:rPr>
                <w:lang w:eastAsia="bg-BG"/>
              </w:rPr>
              <w:t xml:space="preserve">проектното предложение е не по-малък от  </w:t>
            </w:r>
            <w:r w:rsidRPr="00C023F7">
              <w:rPr>
                <w:szCs w:val="24"/>
              </w:rPr>
              <w:t xml:space="preserve">– </w:t>
            </w:r>
            <w:r w:rsidRPr="00D26964">
              <w:rPr>
                <w:szCs w:val="24"/>
              </w:rPr>
              <w:t>19. 558 00</w:t>
            </w:r>
            <w:r w:rsidRPr="00C023F7">
              <w:rPr>
                <w:szCs w:val="24"/>
              </w:rPr>
              <w:t xml:space="preserve">  лв</w:t>
            </w:r>
            <w:r w:rsidRPr="00F14CE4"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AF222C">
            <w:pPr>
              <w:tabs>
                <w:tab w:val="left" w:pos="945"/>
              </w:tabs>
              <w:spacing w:after="0"/>
              <w:jc w:val="both"/>
              <w:rPr>
                <w:lang w:eastAsia="bg-BG"/>
              </w:rPr>
            </w:pPr>
            <w:r w:rsidRPr="00F14CE4">
              <w:t xml:space="preserve">Максималният размер на общите допустими разходи по проекта не надвишава </w:t>
            </w:r>
            <w:r w:rsidRPr="00D26964">
              <w:t>97 790 00</w:t>
            </w:r>
            <w:r>
              <w:rPr>
                <w:szCs w:val="24"/>
              </w:rPr>
              <w:t xml:space="preserve"> </w:t>
            </w:r>
            <w:r w:rsidRPr="00C023F7">
              <w:rPr>
                <w:szCs w:val="24"/>
              </w:rPr>
              <w:t xml:space="preserve"> </w:t>
            </w:r>
            <w:r w:rsidRPr="00F14CE4">
              <w:t>лв.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F35284">
            <w:pPr>
              <w:tabs>
                <w:tab w:val="left" w:pos="1440"/>
              </w:tabs>
              <w:spacing w:after="0"/>
              <w:jc w:val="both"/>
              <w:rPr>
                <w:lang w:eastAsia="bg-BG"/>
              </w:rPr>
            </w:pPr>
            <w:r w:rsidRPr="00F14CE4">
              <w:rPr>
                <w:lang w:eastAsia="bg-BG"/>
              </w:rPr>
              <w:t xml:space="preserve">Интензитетът на помощта е съгласно определения в СВОМР и Условията за кандидатстване за мярка </w:t>
            </w:r>
            <w:r>
              <w:rPr>
                <w:lang w:eastAsia="bg-BG"/>
              </w:rPr>
              <w:t xml:space="preserve">6.4 </w:t>
            </w:r>
            <w:r w:rsidRPr="00F14CE4">
              <w:rPr>
                <w:lang w:eastAsia="bg-BG"/>
              </w:rPr>
              <w:t xml:space="preserve">. и </w:t>
            </w:r>
            <w:r w:rsidRPr="00F14CE4">
              <w:rPr>
                <w:b/>
                <w:lang w:eastAsia="bg-BG"/>
              </w:rPr>
              <w:t>не</w:t>
            </w:r>
            <w:r w:rsidRPr="00F14CE4">
              <w:rPr>
                <w:lang w:eastAsia="bg-BG"/>
              </w:rPr>
              <w:t xml:space="preserve"> превишава </w:t>
            </w:r>
            <w:r>
              <w:rPr>
                <w:lang w:eastAsia="bg-BG"/>
              </w:rPr>
              <w:t xml:space="preserve">75 </w:t>
            </w:r>
            <w:r w:rsidRPr="00F14CE4">
              <w:rPr>
                <w:lang w:eastAsia="bg-BG"/>
              </w:rPr>
              <w:t xml:space="preserve"> %.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E139B8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shd w:val="clear" w:color="auto" w:fill="FEFEFE"/>
              </w:rPr>
              <w:t>Разходите по т.</w:t>
            </w:r>
            <w:r>
              <w:rPr>
                <w:shd w:val="clear" w:color="auto" w:fill="FEFEFE"/>
              </w:rPr>
              <w:t>3</w:t>
            </w:r>
            <w:r w:rsidRPr="00F14CE4">
              <w:rPr>
                <w:shd w:val="clear" w:color="auto" w:fill="FEFEFE"/>
              </w:rPr>
              <w:t xml:space="preserve"> от </w:t>
            </w:r>
            <w:proofErr w:type="spellStart"/>
            <w:r w:rsidRPr="00F14CE4">
              <w:rPr>
                <w:shd w:val="clear" w:color="auto" w:fill="FEFEFE"/>
              </w:rPr>
              <w:t>подраздел</w:t>
            </w:r>
            <w:proofErr w:type="spellEnd"/>
            <w:r w:rsidRPr="00F14CE4">
              <w:rPr>
                <w:shd w:val="clear" w:color="auto" w:fill="FEFEFE"/>
              </w:rPr>
              <w:t xml:space="preserve"> 14.2. на условията за кандидатстване</w:t>
            </w:r>
            <w:r w:rsidRPr="00F14CE4">
              <w:t xml:space="preserve">, свързани с проекта, в т.ч. разходи за </w:t>
            </w:r>
            <w:proofErr w:type="spellStart"/>
            <w:r w:rsidRPr="00F14CE4">
              <w:t>предпроектни</w:t>
            </w:r>
            <w:proofErr w:type="spellEnd"/>
            <w:r w:rsidRPr="00F14CE4">
              <w:t xml:space="preserve">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 по време на неговото изпълнение, </w:t>
            </w:r>
            <w:r w:rsidRPr="00F14CE4">
              <w:rPr>
                <w:u w:val="single"/>
              </w:rPr>
              <w:t>не надхвърлят 12 на сто от общия размер на допустимите разходи по проект,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случай, че проектът включва разходи за закупуване на земя, сгради и/или друга недвижима собственост, тези разходи не надвишават </w:t>
            </w:r>
            <w:r w:rsidRPr="00F14CE4">
              <w:rPr>
                <w:highlight w:val="white"/>
                <w:shd w:val="clear" w:color="auto" w:fill="FEFEFE"/>
              </w:rPr>
              <w:t>10 на сто от общите допустими разходи</w:t>
            </w:r>
            <w:r w:rsidRPr="00F14CE4">
              <w:rPr>
                <w:shd w:val="clear" w:color="auto" w:fill="FEFEFE"/>
              </w:rPr>
              <w:t xml:space="preserve"> по проекта и са до размера на представената данъчна оценка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0974B7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случай, че проектът включва разходи за закупуване на активи чрез финансов лизинг, от представения договор за лизинг и погасителния план към него е видно, че бенефициентът на помощта ще стане собственик на съответния актив в рамките на срока на изпълнение на проекта и не по-късно от датата </w:t>
            </w:r>
            <w:r w:rsidRPr="000974B7">
              <w:t xml:space="preserve">на подаване на заявката за </w:t>
            </w:r>
            <w:r>
              <w:t>плащане за същия актив.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E139B8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 на разход, за който се кандидатства с проектното предложение, </w:t>
            </w:r>
            <w:r w:rsidRPr="00F14CE4">
              <w:rPr>
                <w:b/>
              </w:rPr>
              <w:t>включен в списък с референтни разходи</w:t>
            </w:r>
            <w:r w:rsidRPr="00F14CE4">
              <w:t xml:space="preserve"> на ДФ „Земеделие</w:t>
            </w:r>
            <w:r w:rsidRPr="00194C56">
              <w:t>”, Приложение № 3 от Документи за информация</w:t>
            </w:r>
            <w:r w:rsidRPr="00F14CE4">
              <w:t xml:space="preserve"> към условията за кандидатстване, то кандидатът е попълнил посочения </w:t>
            </w:r>
            <w:r w:rsidRPr="00F14CE4">
              <w:rPr>
                <w:b/>
              </w:rPr>
              <w:t>код на референтния разход в Таблицата за допустими инвестиции и дейности и посочената в таблицата стойност на разхода съответства на цената по представената оферта</w:t>
            </w:r>
            <w:r w:rsidRPr="00F14CE4">
              <w:t xml:space="preserve"> и/или извлечение от каталог на производител/доставчик/строител за всяка отделна инвестиция в дълготрайни активи - с предложена цена от производителя/доставчика/строителя.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E035EF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 случай че разход, за който се кандидатства, </w:t>
            </w:r>
            <w:r w:rsidRPr="00F14CE4">
              <w:rPr>
                <w:b/>
              </w:rPr>
              <w:t>не е включен в списък с референтни разходи на ДФ „Земеделие”</w:t>
            </w:r>
            <w:r>
              <w:t xml:space="preserve"> и кандидатът не е възложител по реда на чл. 50, ал. 2 от ЗУСЕСИФ,  то той</w:t>
            </w:r>
            <w:r w:rsidRPr="00F14CE4">
              <w:t xml:space="preserve"> е извършил пазарно проучване за гарантиране на пазарна цена на съответния актив/услуга/строителство чрез осигуряването на най-малко три съпоставими независими индикативни оферти. Събраните оферти са представени в оригинал, заедно с изпратено запитване за индикативна оферта</w:t>
            </w:r>
            <w:r w:rsidRPr="00DA7683">
              <w:t xml:space="preserve"> (</w:t>
            </w:r>
            <w:r>
              <w:t>По образец Приложение № 17)</w:t>
            </w:r>
            <w:r w:rsidRPr="00F14CE4"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Всички представени оферти съдържат най-малко информация </w:t>
            </w:r>
            <w:r w:rsidRPr="00F14CE4">
              <w:lastRenderedPageBreak/>
              <w:t xml:space="preserve">относно: наименование на </w:t>
            </w:r>
            <w:proofErr w:type="spellStart"/>
            <w:r w:rsidRPr="00F14CE4">
              <w:t>оферента</w:t>
            </w:r>
            <w:proofErr w:type="spellEnd"/>
            <w:r w:rsidRPr="00F14CE4">
              <w:t xml:space="preserve">, срок на валидност на офертата, дата на издаване на офертата, подпис и печат на </w:t>
            </w:r>
            <w:proofErr w:type="spellStart"/>
            <w:r w:rsidRPr="00F14CE4">
              <w:t>оферента</w:t>
            </w:r>
            <w:proofErr w:type="spellEnd"/>
            <w:r w:rsidRPr="00F14CE4">
              <w:t>, подробна техническа спецификация на активите/услугите, цена в левове или евро, с посочен ДДС.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Приложените оферти са актуални към датата на подаване на проектното предложение</w:t>
            </w:r>
            <w:r w:rsidRPr="00F14CE4">
              <w:rPr>
                <w:shd w:val="clear" w:color="auto" w:fill="FEFEFE"/>
              </w:rPr>
              <w:t xml:space="preserve"> – във срок на валидност.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9D5246">
            <w:pPr>
              <w:spacing w:after="0" w:line="276" w:lineRule="auto"/>
              <w:ind w:right="141"/>
              <w:jc w:val="both"/>
            </w:pPr>
            <w:proofErr w:type="spellStart"/>
            <w:r w:rsidRPr="00F14CE4">
              <w:t>Оферентите</w:t>
            </w:r>
            <w:proofErr w:type="spellEnd"/>
            <w:r w:rsidRPr="00F14CE4">
              <w:t xml:space="preserve">, когато са местни лица, са вписани в Търговския регистър към Агенцията по вписвания, а от </w:t>
            </w:r>
            <w:proofErr w:type="spellStart"/>
            <w:r w:rsidRPr="00F14CE4">
              <w:t>оферентите</w:t>
            </w:r>
            <w:proofErr w:type="spellEnd"/>
            <w:r w:rsidRPr="00F14CE4">
              <w:t xml:space="preserve"> – чуждестранни лица, е представен документ за </w:t>
            </w:r>
            <w:proofErr w:type="spellStart"/>
            <w:r w:rsidRPr="00F14CE4">
              <w:t>правосубектност</w:t>
            </w:r>
            <w:proofErr w:type="spellEnd"/>
            <w:r w:rsidRPr="00F14CE4">
              <w:t xml:space="preserve"> съгласно националното им законодателство.</w:t>
            </w:r>
          </w:p>
          <w:p w:rsidR="00C93DA3" w:rsidRPr="00F14CE4" w:rsidRDefault="00C93DA3" w:rsidP="00975B28">
            <w:pPr>
              <w:spacing w:after="0"/>
              <w:jc w:val="both"/>
              <w:rPr>
                <w:lang w:eastAsia="bg-BG"/>
              </w:rPr>
            </w:pPr>
            <w:r w:rsidRPr="00F14CE4">
              <w:rPr>
                <w:i/>
              </w:rPr>
              <w:t xml:space="preserve">Изискването за вписване в Търговския регистър към Агенцията по вписванията не се прилага за Националната служба за съвети в земеделието, физически лица - </w:t>
            </w:r>
            <w:proofErr w:type="spellStart"/>
            <w:r w:rsidRPr="00F14CE4">
              <w:rPr>
                <w:i/>
              </w:rPr>
              <w:t>оференти</w:t>
            </w:r>
            <w:proofErr w:type="spellEnd"/>
            <w:r w:rsidRPr="00F14CE4">
              <w:rPr>
                <w:i/>
              </w:rPr>
              <w:t xml:space="preserve"> на посадъчен материал, или за производство и предлагане на пазара на елитни и племенни пчелни майки и </w:t>
            </w:r>
            <w:proofErr w:type="spellStart"/>
            <w:r w:rsidRPr="00F14CE4">
              <w:rPr>
                <w:i/>
              </w:rPr>
              <w:t>отводки</w:t>
            </w:r>
            <w:proofErr w:type="spellEnd"/>
            <w:r w:rsidRPr="00F14CE4">
              <w:rPr>
                <w:i/>
              </w:rPr>
              <w:t xml:space="preserve">, както и физически лица, предоставящи услуги по т. </w:t>
            </w:r>
            <w:hyperlink r:id="rId10" w:history="1">
              <w:r w:rsidRPr="00F14CE4">
                <w:rPr>
                  <w:i/>
                </w:rPr>
                <w:t>3 от раздел 14.</w:t>
              </w:r>
              <w:r>
                <w:rPr>
                  <w:i/>
                </w:rPr>
                <w:t>1</w:t>
              </w:r>
              <w:r w:rsidRPr="00F14CE4">
                <w:rPr>
                  <w:i/>
                </w:rPr>
                <w:t>. „Допустими видове разходи“.</w:t>
              </w:r>
            </w:hyperlink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ED7F39" w:rsidRDefault="00C93DA3" w:rsidP="009D5246">
            <w:pPr>
              <w:spacing w:after="0"/>
              <w:jc w:val="both"/>
            </w:pPr>
            <w:r w:rsidRPr="00F14CE4">
              <w:t xml:space="preserve">За офертите е установено, че са независими съгласно определението от Условията за кандидатстване, че „Независими оферти" са оферти, подадени от лица, които не се намират в следната свързаност помежду си или спрямо кандидата: </w:t>
            </w:r>
          </w:p>
          <w:p w:rsidR="00ED7F39" w:rsidRDefault="00C93DA3" w:rsidP="009D5246">
            <w:pPr>
              <w:spacing w:after="0"/>
              <w:jc w:val="both"/>
            </w:pPr>
            <w:r w:rsidRPr="00F14CE4">
              <w:t xml:space="preserve">а) едното участва в управлението на дружеството на другото;  б) </w:t>
            </w:r>
            <w:proofErr w:type="spellStart"/>
            <w:r w:rsidRPr="00F14CE4">
              <w:t>съдружници</w:t>
            </w:r>
            <w:proofErr w:type="spellEnd"/>
            <w:r w:rsidRPr="00F14CE4">
              <w:t xml:space="preserve">;  </w:t>
            </w:r>
          </w:p>
          <w:p w:rsidR="00ED7F39" w:rsidRDefault="00C93DA3" w:rsidP="009D5246">
            <w:pPr>
              <w:spacing w:after="0"/>
              <w:jc w:val="both"/>
            </w:pPr>
            <w:r w:rsidRPr="00F14CE4">
              <w:t>в) съвместно контролират пряко трето лице;</w:t>
            </w:r>
          </w:p>
          <w:p w:rsidR="00ED7F39" w:rsidRDefault="00C93DA3" w:rsidP="009D5246">
            <w:pPr>
              <w:spacing w:after="0"/>
              <w:jc w:val="both"/>
            </w:pPr>
            <w:r w:rsidRPr="00F14CE4">
              <w:t xml:space="preserve"> г) участват пряко в управлението или капитала на друго лице, поради което между тях могат да се уговарят условия, различни от обичайните; </w:t>
            </w:r>
          </w:p>
          <w:p w:rsidR="00ED7F39" w:rsidRDefault="00C93DA3" w:rsidP="009D5246">
            <w:pPr>
              <w:spacing w:after="0"/>
              <w:jc w:val="both"/>
            </w:pPr>
            <w:r w:rsidRPr="00F14CE4">
              <w:t xml:space="preserve">д) едното лице притежава повече от половината от броя на гласовете в общото събрание на другото лице; </w:t>
            </w:r>
          </w:p>
          <w:p w:rsidR="00ED7F39" w:rsidRDefault="00C93DA3" w:rsidP="009D5246">
            <w:pPr>
              <w:spacing w:after="0"/>
              <w:jc w:val="both"/>
            </w:pPr>
            <w:r w:rsidRPr="00F14CE4">
              <w:t xml:space="preserve"> е) лицата, чиято дейност се контролира пряко или косвено от трето лице - физическо или юридическо; </w:t>
            </w:r>
          </w:p>
          <w:p w:rsidR="00C93DA3" w:rsidRPr="00F14CE4" w:rsidRDefault="00C93DA3" w:rsidP="009D5246">
            <w:pPr>
              <w:spacing w:after="0"/>
              <w:jc w:val="both"/>
              <w:rPr>
                <w:lang w:eastAsia="bg-BG"/>
              </w:rPr>
            </w:pPr>
            <w:r w:rsidRPr="00F14CE4">
              <w:t xml:space="preserve"> ж) лицата, едното от които е търговски представител на другото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ED7F39" w:rsidRDefault="00C93DA3" w:rsidP="00ED7F39">
            <w:pPr>
              <w:spacing w:after="0"/>
              <w:jc w:val="both"/>
            </w:pPr>
            <w:proofErr w:type="spellStart"/>
            <w:r w:rsidRPr="00F14CE4">
              <w:t>Оферентите</w:t>
            </w:r>
            <w:proofErr w:type="spellEnd"/>
            <w:r w:rsidRPr="00F14CE4">
              <w:t> на строително-монтажни работи, местни и чуждестранни лица, са вписани в Централен проф</w:t>
            </w:r>
            <w:r>
              <w:t>есионален регистър на строителя,съгласно Закона за </w:t>
            </w:r>
            <w:r w:rsidRPr="00F14CE4">
              <w:t>Камарата на строителите</w:t>
            </w:r>
            <w:r>
              <w:t>,</w:t>
            </w:r>
            <w:r w:rsidRPr="00F14CE4">
              <w:t xml:space="preserve"> и да могат да извършват строежи и/или отделни видове строителни и монтажни </w:t>
            </w:r>
            <w:r w:rsidR="00ED7F39">
              <w:t xml:space="preserve">работи от съответната категория </w:t>
            </w:r>
            <w:r w:rsidRPr="00F14CE4">
              <w:t>съгл</w:t>
            </w:r>
            <w:r w:rsidR="00ED7F39">
              <w:t>асно изискванията на чл. 3, ал.</w:t>
            </w:r>
            <w:r w:rsidRPr="00F14CE4">
              <w:t>2 </w:t>
            </w:r>
            <w:r w:rsidR="00ED7F39">
              <w:t xml:space="preserve"> </w:t>
            </w:r>
            <w:r w:rsidRPr="00F14CE4">
              <w:t>от Закона за Камарата на </w:t>
            </w:r>
          </w:p>
          <w:p w:rsidR="00C93DA3" w:rsidRPr="00F14CE4" w:rsidRDefault="00C93DA3" w:rsidP="00ED7F39">
            <w:pPr>
              <w:spacing w:after="0"/>
              <w:jc w:val="both"/>
              <w:rPr>
                <w:lang w:eastAsia="bg-BG"/>
              </w:rPr>
            </w:pPr>
            <w:r w:rsidRPr="00F14CE4">
              <w:t>строителите и за това е приложен документ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E035EF">
            <w:pPr>
              <w:spacing w:after="0"/>
              <w:jc w:val="both"/>
              <w:rPr>
                <w:lang w:eastAsia="bg-BG"/>
              </w:rPr>
            </w:pPr>
            <w:r w:rsidRPr="00244A08">
              <w:t xml:space="preserve">В случай, че не са изпълнени условията на чл. 50, ал. 2 от ЗУСЕСИФ, т.е. кандидатът не е задължен да извърши оценка на офертите и да сключи договор по правилата на ПМС № 160 с публична покана, то </w:t>
            </w:r>
            <w:r w:rsidRPr="00244A08">
              <w:rPr>
                <w:b/>
              </w:rPr>
              <w:t>кандидатът след получаване на индикативн</w:t>
            </w:r>
            <w:r>
              <w:rPr>
                <w:b/>
              </w:rPr>
              <w:t>ата/</w:t>
            </w:r>
            <w:proofErr w:type="spellStart"/>
            <w:r w:rsidRPr="00244A08">
              <w:rPr>
                <w:b/>
              </w:rPr>
              <w:t>ите</w:t>
            </w:r>
            <w:proofErr w:type="spellEnd"/>
            <w:r w:rsidRPr="00244A08">
              <w:rPr>
                <w:b/>
              </w:rPr>
              <w:t xml:space="preserve"> оферт</w:t>
            </w:r>
            <w:r>
              <w:rPr>
                <w:b/>
              </w:rPr>
              <w:t>а/</w:t>
            </w:r>
            <w:r w:rsidRPr="00244A08">
              <w:rPr>
                <w:b/>
              </w:rPr>
              <w:t xml:space="preserve">и е сключил </w:t>
            </w:r>
            <w:r w:rsidRPr="00244A08">
              <w:rPr>
                <w:b/>
                <w:u w:val="single"/>
              </w:rPr>
              <w:t>договор (предварителен/окончателен) с избрания доставчик/изпълнител</w:t>
            </w:r>
            <w:r w:rsidRPr="00244A08">
              <w:t xml:space="preserve"> за услуги/работи/доставки за всеки обект на инвестицията/предмет на дейността с детайлно описание на техническите характеристики, цена в левове или </w:t>
            </w:r>
            <w:r w:rsidRPr="00244A08">
              <w:lastRenderedPageBreak/>
              <w:t>евро, срок, количество и начин на доставка ведно с подробна количествено-стойностна сметка. В договорите е описан ДДС.</w:t>
            </w:r>
            <w:r>
              <w:t xml:space="preserve">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4A375A" w:rsidRDefault="00C93DA3" w:rsidP="004A375A">
            <w:pPr>
              <w:spacing w:line="276" w:lineRule="auto"/>
              <w:jc w:val="both"/>
              <w:rPr>
                <w:rFonts w:eastAsiaTheme="minorEastAsia"/>
                <w:szCs w:val="24"/>
              </w:rPr>
            </w:pPr>
            <w:r>
              <w:t>Ако са представени 3 оферти, и</w:t>
            </w:r>
            <w:r w:rsidRPr="00F14CE4">
              <w:t xml:space="preserve">зборът на изпълнител е протоколиран с решение и то е представено като  кандидатът е избрал икономически най-изгодна оферта на основание на един от следните критерии за възлагане на поръчката за доставка: а) най-ниска предложена цена, б) ниво на разходите, като се отчита разходната ефективност, включително разходите за целия жизнен цикъл, в) 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поръчката. </w:t>
            </w:r>
            <w:r w:rsidRPr="004A375A">
              <w:t>Когато не е избрал икономически най-изгодна оферта, следва да представи  писмена обосновка за мотивите, обусловили избора му.</w:t>
            </w:r>
            <w:r w:rsidRPr="005C1DAF">
              <w:rPr>
                <w:rFonts w:eastAsiaTheme="minorEastAsia"/>
                <w:szCs w:val="24"/>
              </w:rPr>
              <w:t xml:space="preserve"> 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FD7A1B">
            <w:pPr>
              <w:pStyle w:val="a5"/>
              <w:numPr>
                <w:ilvl w:val="0"/>
                <w:numId w:val="15"/>
              </w:numPr>
              <w:jc w:val="right"/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64127D">
            <w:pPr>
              <w:spacing w:after="0"/>
              <w:jc w:val="both"/>
              <w:rPr>
                <w:lang w:eastAsia="bg-BG"/>
              </w:rPr>
            </w:pPr>
            <w:r w:rsidRPr="00750AF5">
              <w:t xml:space="preserve">В случай, че са изпълнени условията на чл. 50, ал. 2 от Закона за управление на средствата от европейските структурни и инвестиционни фондове, и кандидатът планира да провежда </w:t>
            </w:r>
            <w:r w:rsidRPr="00750AF5">
              <w:rPr>
                <w:b/>
              </w:rPr>
              <w:t>процедура за избор на изпълнител по реда на ПМС № 160/2016 г. след сключване на административен договор</w:t>
            </w:r>
            <w:r>
              <w:t>,</w:t>
            </w:r>
            <w:r w:rsidRPr="00750AF5">
              <w:t xml:space="preserve"> към представените оферти е приложена декларация от </w:t>
            </w:r>
            <w:proofErr w:type="spellStart"/>
            <w:r w:rsidRPr="00750AF5">
              <w:t>оферентите</w:t>
            </w:r>
            <w:proofErr w:type="spellEnd"/>
            <w:r w:rsidRPr="00750AF5">
              <w:t>, „</w:t>
            </w:r>
            <w:r w:rsidRPr="00750AF5">
              <w:rPr>
                <w:i/>
              </w:rPr>
              <w:t>че са информирани, че нямат предимство пред останалите участници при провеждането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средствата от европейските структурни и инвестиционни фондове.”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trHeight w:val="676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9D5246" w:rsidRDefault="00C93DA3" w:rsidP="00ED7F39">
            <w:pPr>
              <w:jc w:val="center"/>
              <w:rPr>
                <w:rFonts w:cs="Times New Roman"/>
              </w:rPr>
            </w:pPr>
            <w:r w:rsidRPr="009D5246">
              <w:rPr>
                <w:rFonts w:cs="Times New Roman"/>
                <w:b/>
              </w:rPr>
              <w:t>П</w:t>
            </w:r>
            <w:r w:rsidR="00ED7F39">
              <w:rPr>
                <w:rFonts w:cs="Times New Roman"/>
                <w:b/>
              </w:rPr>
              <w:t>РОВЕРКА ЗА ОСНОВАТЕЛНОСТТА НА ПРЕДЛОЖЕНИТЕ ЗА ФИНАНСИРАНЕ РАЗХОДИ</w:t>
            </w:r>
            <w:r w:rsidRPr="009D5246">
              <w:rPr>
                <w:rFonts w:cs="Times New Roman"/>
                <w:b/>
              </w:rPr>
              <w:t>: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C93DA3" w:rsidRPr="009D5246" w:rsidRDefault="00C93DA3" w:rsidP="00700958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700958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F14CE4" w:rsidRDefault="00C93DA3" w:rsidP="00700958">
            <w:pPr>
              <w:rPr>
                <w:rFonts w:cs="Times New Roman"/>
              </w:rPr>
            </w:pPr>
          </w:p>
        </w:tc>
        <w:tc>
          <w:tcPr>
            <w:tcW w:w="1459" w:type="dxa"/>
            <w:gridSpan w:val="3"/>
            <w:shd w:val="clear" w:color="auto" w:fill="D6E3BC" w:themeFill="accent3" w:themeFillTint="66"/>
          </w:tcPr>
          <w:p w:rsidR="00C93DA3" w:rsidRPr="00F14CE4" w:rsidRDefault="00C93DA3" w:rsidP="00700958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262F1F">
            <w:pPr>
              <w:pStyle w:val="a5"/>
              <w:numPr>
                <w:ilvl w:val="0"/>
                <w:numId w:val="17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D73973" w:rsidRDefault="00C93DA3" w:rsidP="002057D2">
            <w:pPr>
              <w:pStyle w:val="Default"/>
              <w:spacing w:line="276" w:lineRule="auto"/>
              <w:jc w:val="both"/>
            </w:pPr>
            <w:r w:rsidRPr="00D73973">
              <w:t>Предложените от кандидата разходи съответстват на изискванията за допустимост и основателност на разходите по раздел 14. от Условията за кандидатстване.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31" w:type="dxa"/>
          </w:tcPr>
          <w:p w:rsidR="00C93DA3" w:rsidRPr="00F14CE4" w:rsidRDefault="00C93DA3" w:rsidP="00262F1F">
            <w:pPr>
              <w:pStyle w:val="a5"/>
              <w:numPr>
                <w:ilvl w:val="0"/>
                <w:numId w:val="17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D73973" w:rsidRDefault="00C93DA3" w:rsidP="002057D2">
            <w:pPr>
              <w:pStyle w:val="Default"/>
              <w:spacing w:line="276" w:lineRule="auto"/>
              <w:jc w:val="both"/>
            </w:pPr>
            <w:r w:rsidRPr="00D73973">
              <w:t>Стойността на разходите, попълнена в бюджета на проектното предложение във Формуляра за кандидатстване и в Таблицата на допустимите инвестиции, съответства на стойността, описана в представените от кандидата  договори, фактури и др. документи, с които е обоснован съответния разход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9D5246" w:rsidRDefault="00C93DA3" w:rsidP="00ED7F39">
            <w:pPr>
              <w:rPr>
                <w:rFonts w:cs="Times New Roman"/>
              </w:rPr>
            </w:pPr>
            <w:r w:rsidRPr="009D5246">
              <w:rPr>
                <w:rFonts w:cs="Times New Roman"/>
                <w:b/>
              </w:rPr>
              <w:t xml:space="preserve">              </w:t>
            </w:r>
            <w:r w:rsidR="00ED7F39" w:rsidRPr="009D5246">
              <w:rPr>
                <w:rFonts w:cs="Times New Roman"/>
                <w:b/>
              </w:rPr>
              <w:t>П</w:t>
            </w:r>
            <w:r w:rsidR="00ED7F39">
              <w:rPr>
                <w:rFonts w:cs="Times New Roman"/>
                <w:b/>
              </w:rPr>
              <w:t xml:space="preserve">РОВЕРКА ЗА ЛИПСА НА ДВОЙНО ФИНАНСИРАНЕ 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9D5246" w:rsidRDefault="00C93DA3" w:rsidP="009D5246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9D5246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262F1F">
            <w:pPr>
              <w:pStyle w:val="a5"/>
              <w:numPr>
                <w:ilvl w:val="0"/>
                <w:numId w:val="18"/>
              </w:numPr>
              <w:rPr>
                <w:rFonts w:cs="Times New Roman"/>
              </w:rPr>
            </w:pPr>
            <w:r w:rsidRPr="00F14CE4">
              <w:rPr>
                <w:rFonts w:cs="Times New Roman"/>
              </w:rPr>
              <w:t xml:space="preserve"> </w:t>
            </w:r>
          </w:p>
        </w:tc>
        <w:tc>
          <w:tcPr>
            <w:tcW w:w="6832" w:type="dxa"/>
            <w:gridSpan w:val="2"/>
          </w:tcPr>
          <w:p w:rsidR="00C93DA3" w:rsidRPr="00F14CE4" w:rsidRDefault="00C93DA3" w:rsidP="002057D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Кандидатът е представил декларация, че не е получил подпомагане за същата инвестиция по друга програма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425"/>
        </w:trPr>
        <w:tc>
          <w:tcPr>
            <w:tcW w:w="831" w:type="dxa"/>
          </w:tcPr>
          <w:p w:rsidR="00C93DA3" w:rsidRPr="00F14CE4" w:rsidRDefault="00C93DA3" w:rsidP="00262F1F">
            <w:pPr>
              <w:pStyle w:val="a5"/>
              <w:numPr>
                <w:ilvl w:val="0"/>
                <w:numId w:val="18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0973C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>В публичния модул в ИСУН липсват данни за двойно финансиране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700958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F14CE4" w:rsidRDefault="00ED7F39" w:rsidP="00ED7F39">
            <w:pPr>
              <w:jc w:val="center"/>
              <w:rPr>
                <w:rFonts w:cs="Times New Roman"/>
              </w:rPr>
            </w:pPr>
            <w:r w:rsidRPr="009D5246">
              <w:rPr>
                <w:rFonts w:cs="Times New Roman"/>
                <w:b/>
              </w:rPr>
              <w:t>П</w:t>
            </w:r>
            <w:r>
              <w:rPr>
                <w:rFonts w:cs="Times New Roman"/>
                <w:b/>
              </w:rPr>
              <w:t>РОВЕРКА ЗА НАЛИЧИЕТО НА ИЗКУСТВЕНО СЪЗДАДЕНИ УСЛОВИЯ И/ИЛИ ФУНКЦИОНАЛНА НЕСАМОСТОЯТЕЛНОСТ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0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Кандидатът е декларирал липса на изкуствено създадени </w:t>
            </w:r>
            <w:r w:rsidRPr="00F14CE4">
              <w:rPr>
                <w:highlight w:val="white"/>
                <w:shd w:val="clear" w:color="auto" w:fill="FEFEFE"/>
              </w:rPr>
              <w:lastRenderedPageBreak/>
              <w:t xml:space="preserve">условия </w:t>
            </w:r>
            <w:r w:rsidRPr="00F14CE4">
              <w:rPr>
                <w:rFonts w:ascii="Roboto" w:hAnsi="Roboto"/>
                <w:shd w:val="clear" w:color="auto" w:fill="FFFFFF"/>
              </w:rPr>
              <w:t> </w:t>
            </w:r>
            <w:r w:rsidRPr="00F14CE4">
              <w:rPr>
                <w:shd w:val="clear" w:color="auto" w:fill="FFFFFF"/>
              </w:rPr>
              <w:t>и/или функционална несамостоятелност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425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0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Проверката за наличие или липса на изкуствено създадени условия е извършена на база проверка на всички представени документи към </w:t>
            </w:r>
            <w:proofErr w:type="spellStart"/>
            <w:r w:rsidRPr="00F14CE4">
              <w:rPr>
                <w:highlight w:val="white"/>
                <w:shd w:val="clear" w:color="auto" w:fill="FEFEFE"/>
              </w:rPr>
              <w:t>пoдаденото</w:t>
            </w:r>
            <w:proofErr w:type="spellEnd"/>
            <w:r w:rsidRPr="00F14CE4">
              <w:rPr>
                <w:highlight w:val="white"/>
                <w:shd w:val="clear" w:color="auto" w:fill="FEFEFE"/>
              </w:rPr>
              <w:t xml:space="preserve"> проектно предложение. В </w:t>
            </w:r>
            <w:r w:rsidRPr="00B84F4A">
              <w:rPr>
                <w:shd w:val="clear" w:color="auto" w:fill="FEFEFE"/>
              </w:rPr>
              <w:t xml:space="preserve">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</w:t>
            </w:r>
            <w:proofErr w:type="spellStart"/>
            <w:r w:rsidRPr="00B84F4A">
              <w:rPr>
                <w:shd w:val="clear" w:color="auto" w:fill="FEFEFE"/>
              </w:rPr>
              <w:t>подмярка</w:t>
            </w:r>
            <w:proofErr w:type="spellEnd"/>
            <w:r w:rsidRPr="00B84F4A">
              <w:rPr>
                <w:shd w:val="clear" w:color="auto" w:fill="FEFEFE"/>
              </w:rPr>
              <w:t xml:space="preserve">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</w:t>
            </w:r>
            <w:proofErr w:type="spellStart"/>
            <w:r w:rsidRPr="00B84F4A">
              <w:rPr>
                <w:shd w:val="clear" w:color="auto" w:fill="FEFEFE"/>
              </w:rPr>
              <w:t>обн</w:t>
            </w:r>
            <w:proofErr w:type="spellEnd"/>
            <w:r w:rsidRPr="00B84F4A">
              <w:rPr>
                <w:shd w:val="clear" w:color="auto" w:fill="FEFEFE"/>
              </w:rPr>
              <w:t>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425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0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highlight w:val="white"/>
                <w:shd w:val="clear" w:color="auto" w:fill="FEFEFE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На база проверка на всички представени документи към </w:t>
            </w:r>
            <w:proofErr w:type="spellStart"/>
            <w:r w:rsidRPr="00F14CE4">
              <w:rPr>
                <w:highlight w:val="white"/>
                <w:shd w:val="clear" w:color="auto" w:fill="FEFEFE"/>
              </w:rPr>
              <w:t>пoдаденото</w:t>
            </w:r>
            <w:proofErr w:type="spellEnd"/>
            <w:r w:rsidRPr="00F14CE4">
              <w:rPr>
                <w:highlight w:val="white"/>
                <w:shd w:val="clear" w:color="auto" w:fill="FEFEFE"/>
              </w:rPr>
              <w:t xml:space="preserve"> проектно предложение,</w:t>
            </w:r>
            <w:r w:rsidRPr="00F14CE4">
              <w:rPr>
                <w:shd w:val="clear" w:color="auto" w:fill="FEFEFE"/>
              </w:rPr>
              <w:t xml:space="preserve"> н</w:t>
            </w:r>
            <w:r w:rsidRPr="00F14CE4">
              <w:t>е са установени обстоятелства, съответстващи на определението за "Функционална несамостоятелност" в декларацията, а именно – „изкуствено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мярката”.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D73973" w:rsidRDefault="00C93DA3" w:rsidP="00F14CE4">
            <w:pPr>
              <w:rPr>
                <w:rFonts w:cs="Times New Roman"/>
              </w:rPr>
            </w:pPr>
            <w:r w:rsidRPr="009D5246">
              <w:rPr>
                <w:b/>
              </w:rPr>
              <w:t xml:space="preserve">          </w:t>
            </w:r>
            <w:r w:rsidR="00D73973">
              <w:rPr>
                <w:b/>
              </w:rPr>
              <w:t xml:space="preserve">    ПРОВЕРКАЗА ДЪРЖАВНА ПОМОЩ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0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58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0974B7">
            <w:pPr>
              <w:rPr>
                <w:rFonts w:cs="Times New Roman"/>
              </w:rPr>
            </w:pPr>
          </w:p>
        </w:tc>
      </w:tr>
      <w:tr w:rsidR="00C93DA3" w:rsidRPr="00262F1F" w:rsidTr="00D73973">
        <w:trPr>
          <w:gridAfter w:val="1"/>
          <w:wAfter w:w="21" w:type="dxa"/>
          <w:trHeight w:val="2813"/>
        </w:trPr>
        <w:tc>
          <w:tcPr>
            <w:tcW w:w="831" w:type="dxa"/>
          </w:tcPr>
          <w:p w:rsidR="00C93DA3" w:rsidRDefault="00C93DA3" w:rsidP="00CE2841">
            <w:pPr>
              <w:ind w:left="360"/>
              <w:rPr>
                <w:rFonts w:cs="Times New Roman"/>
              </w:rPr>
            </w:pPr>
          </w:p>
          <w:p w:rsidR="00C93DA3" w:rsidRDefault="00C93DA3" w:rsidP="00CE2841">
            <w:pPr>
              <w:ind w:left="360"/>
              <w:rPr>
                <w:rFonts w:cs="Times New Roman"/>
              </w:rPr>
            </w:pPr>
          </w:p>
          <w:p w:rsidR="00C93DA3" w:rsidRDefault="00C93DA3" w:rsidP="00CE2841">
            <w:pPr>
              <w:ind w:left="360"/>
              <w:rPr>
                <w:rFonts w:cs="Times New Roman"/>
              </w:rPr>
            </w:pPr>
          </w:p>
          <w:p w:rsidR="00C93DA3" w:rsidRDefault="00C93DA3" w:rsidP="00CE2841">
            <w:pPr>
              <w:rPr>
                <w:rFonts w:cs="Times New Roman"/>
              </w:rPr>
            </w:pPr>
          </w:p>
          <w:p w:rsidR="00C93DA3" w:rsidRDefault="00C93DA3" w:rsidP="00CE2841">
            <w:pPr>
              <w:rPr>
                <w:rFonts w:cs="Times New Roman"/>
              </w:rPr>
            </w:pPr>
            <w:r>
              <w:rPr>
                <w:rFonts w:cs="Times New Roman"/>
              </w:rPr>
              <w:t>1.</w:t>
            </w:r>
          </w:p>
          <w:p w:rsidR="00C93DA3" w:rsidRPr="00CE2841" w:rsidRDefault="00C93DA3" w:rsidP="00CE2841">
            <w:p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7931F0" w:rsidRDefault="00C93DA3" w:rsidP="00CE2841">
            <w:pPr>
              <w:jc w:val="both"/>
              <w:rPr>
                <w:b/>
              </w:rPr>
            </w:pPr>
            <w:r w:rsidRPr="007931F0">
              <w:rPr>
                <w:b/>
              </w:rPr>
              <w:t xml:space="preserve">Финансовата помощ се предоставя при спазване на правилата за „минимална помощ“ и условията на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      </w:r>
            <w:proofErr w:type="spellStart"/>
            <w:r w:rsidRPr="007931F0">
              <w:rPr>
                <w:b/>
              </w:rPr>
              <w:t>de</w:t>
            </w:r>
            <w:proofErr w:type="spellEnd"/>
            <w:r w:rsidRPr="007931F0">
              <w:rPr>
                <w:b/>
              </w:rPr>
              <w:t xml:space="preserve"> </w:t>
            </w:r>
            <w:proofErr w:type="spellStart"/>
            <w:r w:rsidRPr="007931F0">
              <w:rPr>
                <w:b/>
              </w:rPr>
              <w:t>minimis</w:t>
            </w:r>
            <w:proofErr w:type="spellEnd"/>
            <w:r w:rsidRPr="007931F0">
              <w:rPr>
                <w:b/>
              </w:rPr>
              <w:t>.</w:t>
            </w:r>
          </w:p>
          <w:p w:rsidR="00C93DA3" w:rsidRPr="00F14CE4" w:rsidRDefault="00C93DA3" w:rsidP="00DD73D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976481">
              <w:rPr>
                <w:szCs w:val="24"/>
              </w:rPr>
              <w:t xml:space="preserve">Кандидатът е представил </w:t>
            </w:r>
            <w:r>
              <w:rPr>
                <w:szCs w:val="24"/>
              </w:rPr>
              <w:t xml:space="preserve">коректно попълнена </w:t>
            </w:r>
            <w:r w:rsidRPr="00976481">
              <w:rPr>
                <w:szCs w:val="24"/>
              </w:rPr>
              <w:t xml:space="preserve">декларация </w:t>
            </w:r>
            <w:r>
              <w:rPr>
                <w:szCs w:val="24"/>
              </w:rPr>
              <w:t>за минимални/държавни</w:t>
            </w:r>
            <w:r w:rsidRPr="00976481">
              <w:rPr>
                <w:szCs w:val="24"/>
              </w:rPr>
              <w:t xml:space="preserve"> помощи и данните в нея съответстват на установеното в публичните регистри на МФ и ДФЗ</w:t>
            </w:r>
            <w:r>
              <w:rPr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D73973" w:rsidRPr="00262F1F" w:rsidTr="00A640D9">
        <w:trPr>
          <w:gridAfter w:val="1"/>
          <w:wAfter w:w="21" w:type="dxa"/>
          <w:trHeight w:val="1522"/>
        </w:trPr>
        <w:tc>
          <w:tcPr>
            <w:tcW w:w="831" w:type="dxa"/>
          </w:tcPr>
          <w:p w:rsidR="00D73973" w:rsidRDefault="00D73973" w:rsidP="00CE2841">
            <w:pPr>
              <w:rPr>
                <w:rFonts w:cs="Times New Roman"/>
              </w:rPr>
            </w:pPr>
          </w:p>
          <w:p w:rsidR="00D73973" w:rsidRDefault="00D73973" w:rsidP="00CE2841">
            <w:pPr>
              <w:rPr>
                <w:rFonts w:cs="Times New Roman"/>
              </w:rPr>
            </w:pPr>
            <w:r>
              <w:rPr>
                <w:rFonts w:cs="Times New Roman"/>
              </w:rPr>
              <w:t>2.</w:t>
            </w:r>
          </w:p>
        </w:tc>
        <w:tc>
          <w:tcPr>
            <w:tcW w:w="6832" w:type="dxa"/>
            <w:gridSpan w:val="2"/>
          </w:tcPr>
          <w:p w:rsidR="00D73973" w:rsidRPr="007931F0" w:rsidRDefault="00D73973" w:rsidP="00052AB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976481">
              <w:rPr>
                <w:szCs w:val="24"/>
              </w:rPr>
              <w:t xml:space="preserve">При извършената проверка на декларираните и установените при </w:t>
            </w:r>
            <w:r>
              <w:rPr>
                <w:szCs w:val="24"/>
              </w:rPr>
              <w:t>п</w:t>
            </w:r>
            <w:r w:rsidRPr="00976481">
              <w:rPr>
                <w:szCs w:val="24"/>
              </w:rPr>
              <w:t xml:space="preserve">роверката в публични регистри данни е установено съответствие с изискванията по т.16 от </w:t>
            </w:r>
            <w:r>
              <w:rPr>
                <w:szCs w:val="24"/>
              </w:rPr>
              <w:t>У</w:t>
            </w:r>
            <w:r w:rsidRPr="00976481">
              <w:rPr>
                <w:szCs w:val="24"/>
              </w:rPr>
              <w:t>словията за кандидатстване</w:t>
            </w:r>
            <w:r>
              <w:rPr>
                <w:szCs w:val="24"/>
              </w:rPr>
              <w:t>.</w:t>
            </w:r>
          </w:p>
        </w:tc>
        <w:tc>
          <w:tcPr>
            <w:tcW w:w="570" w:type="dxa"/>
            <w:gridSpan w:val="2"/>
          </w:tcPr>
          <w:p w:rsidR="00D73973" w:rsidRPr="00262F1F" w:rsidRDefault="00D7397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D73973" w:rsidRPr="00262F1F" w:rsidRDefault="00D7397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D73973" w:rsidRPr="00262F1F" w:rsidRDefault="00D7397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D73973" w:rsidRPr="00262F1F" w:rsidRDefault="00D7397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F14CE4" w:rsidRDefault="00C93DA3" w:rsidP="00D73973">
            <w:pPr>
              <w:jc w:val="center"/>
              <w:rPr>
                <w:rFonts w:cs="Times New Roman"/>
              </w:rPr>
            </w:pPr>
            <w:r w:rsidRPr="009D5246">
              <w:rPr>
                <w:b/>
              </w:rPr>
              <w:t>П</w:t>
            </w:r>
            <w:r w:rsidR="00D73973">
              <w:rPr>
                <w:b/>
              </w:rPr>
              <w:t>ОСЕЩЕНИЕ НА МЯСТО ЗА ЗАЯВЛЕНИЯ, ВКЛЮЧВАЩИ РАЗХОДИ ЗА СМР И СЪЗДАВАНЕ НА ТРАЙНИ НАСАЖДЕНИЯ.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2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2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5D4802">
            <w:pPr>
              <w:jc w:val="both"/>
            </w:pPr>
            <w:r w:rsidRPr="00F14CE4">
              <w:t xml:space="preserve">Отговор „ДА“ се нанася при установено съответствие между заявените от кандидата и реалните данни </w:t>
            </w:r>
            <w:r w:rsidRPr="00F14CE4">
              <w:rPr>
                <w:highlight w:val="white"/>
                <w:shd w:val="clear" w:color="auto" w:fill="FEFEFE"/>
              </w:rPr>
              <w:t xml:space="preserve">съгласно протокола от посещение на място, изготвен на основание на чл. 49 ал. 1 от Наредба № 22 по </w:t>
            </w:r>
            <w:r w:rsidRPr="00F14CE4">
              <w:t xml:space="preserve">образеца </w:t>
            </w:r>
            <w:r w:rsidRPr="003152E3">
              <w:t>Приложение № 8а към Условията за кандидатстване – документи за информация</w:t>
            </w:r>
            <w:r w:rsidRPr="003152E3">
              <w:rPr>
                <w:shd w:val="clear" w:color="auto" w:fill="FEFEFE"/>
              </w:rPr>
              <w:t xml:space="preserve">. </w:t>
            </w:r>
          </w:p>
          <w:p w:rsidR="00C93DA3" w:rsidRPr="00F14CE4" w:rsidRDefault="00C93DA3" w:rsidP="005D4802">
            <w:pPr>
              <w:jc w:val="both"/>
              <w:rPr>
                <w:highlight w:val="white"/>
                <w:shd w:val="clear" w:color="auto" w:fill="FEFEFE"/>
              </w:rPr>
            </w:pPr>
            <w:r w:rsidRPr="00F14CE4">
              <w:rPr>
                <w:highlight w:val="white"/>
                <w:shd w:val="clear" w:color="auto" w:fill="FEFEFE"/>
              </w:rPr>
              <w:t xml:space="preserve">Отговор „НЕ” се нанася, ако е установено несъответствие. </w:t>
            </w:r>
          </w:p>
          <w:p w:rsidR="00C93DA3" w:rsidRPr="00F14CE4" w:rsidRDefault="00C93DA3" w:rsidP="005D4802">
            <w:pPr>
              <w:jc w:val="both"/>
              <w:rPr>
                <w:i/>
                <w:highlight w:val="white"/>
                <w:shd w:val="clear" w:color="auto" w:fill="FEFEFE"/>
              </w:rPr>
            </w:pPr>
            <w:r w:rsidRPr="00F14CE4">
              <w:rPr>
                <w:i/>
                <w:highlight w:val="white"/>
                <w:shd w:val="clear" w:color="auto" w:fill="FEFEFE"/>
              </w:rPr>
              <w:lastRenderedPageBreak/>
              <w:t>Протоколът с констатациите от посещението се прилага към Контролния лист за оценка на етап АСД.</w:t>
            </w:r>
          </w:p>
          <w:p w:rsidR="00C93DA3" w:rsidRPr="00F14CE4" w:rsidRDefault="00C93DA3" w:rsidP="005D480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shd w:val="clear" w:color="auto" w:fill="FEFEFE"/>
              </w:rPr>
              <w:t>Отговор „НЕПРИЛОЖИМО” се нанася, в случай, че проектното предложение не включва разходи за строително-монтажни работи и за създаване на трайни насаждения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F14CE4" w:rsidRDefault="00C93DA3" w:rsidP="00D73973">
            <w:pPr>
              <w:rPr>
                <w:rFonts w:cs="Times New Roman"/>
              </w:rPr>
            </w:pPr>
            <w:r w:rsidRPr="00F14CE4">
              <w:rPr>
                <w:rFonts w:cs="Times New Roman"/>
              </w:rPr>
              <w:lastRenderedPageBreak/>
              <w:t xml:space="preserve">              </w:t>
            </w:r>
            <w:r w:rsidRPr="009D5246">
              <w:rPr>
                <w:b/>
              </w:rPr>
              <w:t>Р</w:t>
            </w:r>
            <w:r w:rsidR="00D73973">
              <w:rPr>
                <w:b/>
              </w:rPr>
              <w:t xml:space="preserve">ЕЗУЛТАТИ ОТ АНАЛИЗА НА БИЗНЕСПЛАНА. </w:t>
            </w:r>
          </w:p>
        </w:tc>
        <w:tc>
          <w:tcPr>
            <w:tcW w:w="589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72" w:type="dxa"/>
            <w:gridSpan w:val="3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F14CE4" w:rsidRDefault="00C93DA3" w:rsidP="009D5246">
            <w:pPr>
              <w:rPr>
                <w:rFonts w:cs="Times New Roman"/>
              </w:rPr>
            </w:pP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9D5246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5D4802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Представеният бизнес план е по образец съгласно Приложение № 6 и Приложение № 6а и съдържа подробно описание на планираните инвестиции и дейности за 5-годишен период, а в случаите на инвестиции за извършване на строително-монтажни работи – за 10-годишен период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5D4802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Бизнес планът доказва икономическата жизнеспособност на проекта и стопанството за 5 годишен период, а в случаите на инвестиции за извършване на строително-монтажни работи – за 10 годишен период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A640D9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Бизнес планът трябва</w:t>
            </w:r>
            <w:r>
              <w:rPr>
                <w:shd w:val="clear" w:color="auto" w:fill="FEFEFE"/>
              </w:rPr>
              <w:t xml:space="preserve"> да</w:t>
            </w:r>
            <w:r w:rsidRPr="00A640D9">
              <w:rPr>
                <w:shd w:val="clear" w:color="auto" w:fill="FEFEFE"/>
              </w:rPr>
              <w:t xml:space="preserve"> </w:t>
            </w:r>
            <w:r>
              <w:rPr>
                <w:shd w:val="clear" w:color="auto" w:fill="FEFEFE"/>
              </w:rPr>
              <w:t xml:space="preserve">води до </w:t>
            </w:r>
            <w:r w:rsidRPr="00A640D9">
              <w:rPr>
                <w:shd w:val="clear" w:color="auto" w:fill="FEFEFE"/>
              </w:rPr>
              <w:t>подобряване на дейността на кандидата, както и постигането на посочените  в бизнес плана показатели.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A640D9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Бизнес планът води до постигане на една или повече от целите на мярката и да e в съответствие с принципите на добро финансово управление, публичност и прозрачност.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A640D9">
            <w:pPr>
              <w:autoSpaceDE w:val="0"/>
              <w:autoSpaceDN w:val="0"/>
              <w:adjustRightInd w:val="0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Стойността на показателя «Нетна настояща стойност» е по голяма</w:t>
            </w:r>
          </w:p>
          <w:p w:rsidR="00C93DA3" w:rsidRPr="00A640D9" w:rsidRDefault="00C93DA3" w:rsidP="00A640D9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от О (NPV&gt;0) Посочете конкретния показател за проекта.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A640D9">
            <w:pPr>
              <w:tabs>
                <w:tab w:val="left" w:pos="1384"/>
              </w:tabs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Стойността на показателя «Вътрешна норма на възвръщаемост е по-голяма от 6%  (IRR &gt; r (6 %) и IRR1&gt; r (6 %). Посочете конкретния показател за проекта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5D4802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Индексът на рентабилност (PI) има стойност по-голяма от 1. (PI&gt;1) Посочете конкретния показател за проекта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3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A640D9" w:rsidRDefault="00C93DA3" w:rsidP="005D4802">
            <w:pPr>
              <w:spacing w:line="276" w:lineRule="auto"/>
              <w:jc w:val="both"/>
              <w:rPr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Срокът на откупуване на инвестицията (PBP) е в рамките на периода на бизнес плана. Посочете конкретния показател за проекта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9D5246" w:rsidRDefault="00C93DA3" w:rsidP="00A471A8">
            <w:pPr>
              <w:jc w:val="center"/>
              <w:rPr>
                <w:b/>
              </w:rPr>
            </w:pPr>
            <w:r w:rsidRPr="00F13A2A">
              <w:rPr>
                <w:b/>
              </w:rPr>
              <w:t>Н</w:t>
            </w:r>
            <w:r w:rsidR="00D73973">
              <w:rPr>
                <w:b/>
              </w:rPr>
              <w:t>АЛАГА СЕ КОРЕКЦИЯ В БЮДЖЕТА НА ПРОЕКТА. ПОРАЗДИ: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Default="00C93DA3" w:rsidP="000974B7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Pr="00A640D9" w:rsidRDefault="00C93DA3" w:rsidP="00A640D9">
            <w:pPr>
              <w:pStyle w:val="a5"/>
              <w:ind w:left="317"/>
            </w:pPr>
            <w:r w:rsidRPr="00A640D9">
              <w:t xml:space="preserve">1. 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Pr="00A640D9" w:rsidRDefault="00C93DA3" w:rsidP="00F14CE4">
            <w:r>
              <w:t>Наличие на недопустими дейности или разходи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Pr="00A640D9" w:rsidRDefault="00C93DA3" w:rsidP="00A640D9">
            <w:pPr>
              <w:pStyle w:val="a5"/>
              <w:ind w:left="317"/>
            </w:pPr>
            <w:r>
              <w:t>2.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Default="00C93DA3" w:rsidP="00F14CE4">
            <w:r>
              <w:t>Несъответствие между предвидените дейности и видовете заложени разходи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Default="00C93DA3" w:rsidP="00A640D9">
            <w:pPr>
              <w:pStyle w:val="a5"/>
              <w:ind w:left="317"/>
            </w:pPr>
            <w:r>
              <w:t>3.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Default="00C93DA3" w:rsidP="00F14CE4">
            <w:r>
              <w:t>Дублиране на разходи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Default="00C93DA3" w:rsidP="00A640D9">
            <w:pPr>
              <w:pStyle w:val="a5"/>
              <w:ind w:left="317"/>
            </w:pPr>
            <w:r>
              <w:t>4.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Default="00C93DA3" w:rsidP="00F14CE4">
            <w:r>
              <w:t xml:space="preserve">Неспазване на заложените в Условията за кандидатстване правила за ограничения по отношение на заложените </w:t>
            </w:r>
            <w:r>
              <w:lastRenderedPageBreak/>
              <w:t>процентни съотношения/прагове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Default="00C93DA3" w:rsidP="00A640D9">
            <w:pPr>
              <w:pStyle w:val="a5"/>
              <w:ind w:left="317"/>
            </w:pPr>
            <w:r>
              <w:lastRenderedPageBreak/>
              <w:t>5.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Default="00C93DA3" w:rsidP="00F14CE4">
            <w:r>
              <w:t>Несъответствие с правилата за държавните или минималните помощи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851" w:type="dxa"/>
            <w:gridSpan w:val="2"/>
            <w:shd w:val="clear" w:color="auto" w:fill="FFFFFF" w:themeFill="background1"/>
          </w:tcPr>
          <w:p w:rsidR="00C93DA3" w:rsidRDefault="00C93DA3" w:rsidP="00A640D9">
            <w:pPr>
              <w:pStyle w:val="a5"/>
              <w:ind w:left="317"/>
            </w:pPr>
            <w:r>
              <w:t>6.</w:t>
            </w:r>
          </w:p>
        </w:tc>
        <w:tc>
          <w:tcPr>
            <w:tcW w:w="6812" w:type="dxa"/>
            <w:shd w:val="clear" w:color="auto" w:fill="FFFFFF" w:themeFill="background1"/>
          </w:tcPr>
          <w:p w:rsidR="00C93DA3" w:rsidRPr="00F13A2A" w:rsidRDefault="00C93DA3" w:rsidP="00F14CE4">
            <w:pPr>
              <w:rPr>
                <w:i/>
              </w:rPr>
            </w:pPr>
            <w:r>
              <w:t xml:space="preserve">Други </w:t>
            </w:r>
            <w:r>
              <w:rPr>
                <w:i/>
              </w:rPr>
              <w:t>(оценителят описва подробно обстоятелството)</w:t>
            </w:r>
          </w:p>
        </w:tc>
        <w:tc>
          <w:tcPr>
            <w:tcW w:w="570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591" w:type="dxa"/>
            <w:gridSpan w:val="4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837" w:type="dxa"/>
            <w:gridSpan w:val="2"/>
            <w:shd w:val="clear" w:color="auto" w:fill="FFFFFF" w:themeFill="background1"/>
          </w:tcPr>
          <w:p w:rsidR="00C93DA3" w:rsidRDefault="00C93DA3" w:rsidP="000974B7">
            <w:pPr>
              <w:rPr>
                <w:rFonts w:cs="Times New Roman"/>
                <w:b/>
              </w:rPr>
            </w:pPr>
          </w:p>
        </w:tc>
        <w:tc>
          <w:tcPr>
            <w:tcW w:w="1457" w:type="dxa"/>
            <w:gridSpan w:val="3"/>
            <w:shd w:val="clear" w:color="auto" w:fill="FFFFFF" w:themeFill="background1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</w:trPr>
        <w:tc>
          <w:tcPr>
            <w:tcW w:w="7663" w:type="dxa"/>
            <w:gridSpan w:val="3"/>
            <w:shd w:val="clear" w:color="auto" w:fill="D6E3BC" w:themeFill="accent3" w:themeFillTint="66"/>
          </w:tcPr>
          <w:p w:rsidR="00C93DA3" w:rsidRPr="00F14CE4" w:rsidRDefault="00C93DA3" w:rsidP="00A471A8">
            <w:pPr>
              <w:jc w:val="center"/>
              <w:rPr>
                <w:rFonts w:cs="Times New Roman"/>
              </w:rPr>
            </w:pPr>
            <w:r w:rsidRPr="009D5246">
              <w:rPr>
                <w:b/>
              </w:rPr>
              <w:t>И</w:t>
            </w:r>
            <w:r w:rsidR="00A471A8">
              <w:rPr>
                <w:b/>
              </w:rPr>
              <w:t>ЗИСКАНИ/ПРЕДСТАВЕНИ ОТ КАНДИДАТА ДОКУМЕНТИ В ХОДА НА ОЦЕНКА НА ПРОЕКТНОТО ПРЕДЛОЖЕНИЕ</w:t>
            </w:r>
          </w:p>
        </w:tc>
        <w:tc>
          <w:tcPr>
            <w:tcW w:w="570" w:type="dxa"/>
            <w:gridSpan w:val="2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D6E3BC" w:themeFill="accent3" w:themeFillTint="66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D6E3BC" w:themeFill="accent3" w:themeFillTint="66"/>
          </w:tcPr>
          <w:p w:rsidR="00C93DA3" w:rsidRPr="00F14CE4" w:rsidRDefault="00C93DA3" w:rsidP="000974B7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>НП</w:t>
            </w:r>
          </w:p>
        </w:tc>
        <w:tc>
          <w:tcPr>
            <w:tcW w:w="1457" w:type="dxa"/>
            <w:gridSpan w:val="3"/>
            <w:shd w:val="clear" w:color="auto" w:fill="D6E3BC" w:themeFill="accent3" w:themeFillTint="66"/>
          </w:tcPr>
          <w:p w:rsidR="00C93DA3" w:rsidRPr="00F14CE4" w:rsidRDefault="00C93DA3" w:rsidP="00F14CE4">
            <w:pPr>
              <w:rPr>
                <w:rFonts w:cs="Times New Roman"/>
              </w:rPr>
            </w:pPr>
          </w:p>
        </w:tc>
      </w:tr>
      <w:tr w:rsidR="00C93DA3" w:rsidRPr="00262F1F" w:rsidTr="00A640D9">
        <w:trPr>
          <w:gridAfter w:val="1"/>
          <w:wAfter w:w="21" w:type="dxa"/>
          <w:trHeight w:val="552"/>
        </w:trPr>
        <w:tc>
          <w:tcPr>
            <w:tcW w:w="831" w:type="dxa"/>
          </w:tcPr>
          <w:p w:rsidR="00C93DA3" w:rsidRPr="00F14CE4" w:rsidRDefault="00C93DA3" w:rsidP="005D4802">
            <w:pPr>
              <w:pStyle w:val="a5"/>
              <w:numPr>
                <w:ilvl w:val="0"/>
                <w:numId w:val="25"/>
              </w:numPr>
              <w:rPr>
                <w:rFonts w:cs="Times New Roman"/>
              </w:rPr>
            </w:pPr>
          </w:p>
        </w:tc>
        <w:tc>
          <w:tcPr>
            <w:tcW w:w="6832" w:type="dxa"/>
            <w:gridSpan w:val="2"/>
          </w:tcPr>
          <w:p w:rsidR="00C93DA3" w:rsidRPr="00F14CE4" w:rsidRDefault="00C93DA3" w:rsidP="00F14CE4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shd w:val="clear" w:color="auto" w:fill="FEFEFE"/>
                <w:lang w:eastAsia="bg-BG"/>
              </w:rPr>
            </w:pPr>
            <w:r w:rsidRPr="00F14CE4">
              <w:rPr>
                <w:shd w:val="clear" w:color="auto" w:fill="FEFEFE"/>
              </w:rPr>
              <w:t xml:space="preserve">Отстраняването на </w:t>
            </w:r>
            <w:proofErr w:type="spellStart"/>
            <w:r w:rsidRPr="00F14CE4">
              <w:rPr>
                <w:shd w:val="clear" w:color="auto" w:fill="FEFEFE"/>
              </w:rPr>
              <w:t>нередовностите</w:t>
            </w:r>
            <w:proofErr w:type="spellEnd"/>
            <w:r w:rsidRPr="00F14CE4">
              <w:rPr>
                <w:shd w:val="clear" w:color="auto" w:fill="FEFEFE"/>
              </w:rPr>
              <w:t xml:space="preserve"> не води до подобряване качеството на проектното предложение. Важи в случай на изпратено уведомително писмо за отстраняване на </w:t>
            </w:r>
            <w:proofErr w:type="spellStart"/>
            <w:r w:rsidRPr="00F14CE4">
              <w:rPr>
                <w:shd w:val="clear" w:color="auto" w:fill="FEFEFE"/>
              </w:rPr>
              <w:t>нередовности</w:t>
            </w:r>
            <w:proofErr w:type="spellEnd"/>
            <w:r w:rsidRPr="00F14CE4">
              <w:rPr>
                <w:shd w:val="clear" w:color="auto" w:fill="FEFEFE"/>
              </w:rPr>
              <w:t xml:space="preserve"> и/или липса на документи, и предоставен от кандидата отговор</w:t>
            </w:r>
          </w:p>
        </w:tc>
        <w:tc>
          <w:tcPr>
            <w:tcW w:w="570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591" w:type="dxa"/>
            <w:gridSpan w:val="4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837" w:type="dxa"/>
            <w:gridSpan w:val="2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  <w:tc>
          <w:tcPr>
            <w:tcW w:w="1457" w:type="dxa"/>
            <w:gridSpan w:val="3"/>
          </w:tcPr>
          <w:p w:rsidR="00C93DA3" w:rsidRPr="00262F1F" w:rsidRDefault="00C93DA3" w:rsidP="00F14CE4">
            <w:pPr>
              <w:rPr>
                <w:rFonts w:cs="Times New Roman"/>
                <w:szCs w:val="24"/>
              </w:rPr>
            </w:pPr>
          </w:p>
        </w:tc>
      </w:tr>
      <w:tr w:rsidR="00C93DA3" w:rsidRPr="00262F1F" w:rsidTr="00A640D9">
        <w:trPr>
          <w:gridAfter w:val="2"/>
          <w:wAfter w:w="49" w:type="dxa"/>
          <w:trHeight w:val="435"/>
        </w:trPr>
        <w:tc>
          <w:tcPr>
            <w:tcW w:w="7663" w:type="dxa"/>
            <w:gridSpan w:val="3"/>
            <w:shd w:val="clear" w:color="auto" w:fill="76923C" w:themeFill="accent3" w:themeFillShade="BF"/>
            <w:vAlign w:val="center"/>
          </w:tcPr>
          <w:p w:rsidR="00C93DA3" w:rsidRPr="00F14CE4" w:rsidRDefault="00C93DA3" w:rsidP="00A471A8">
            <w:pPr>
              <w:jc w:val="center"/>
              <w:rPr>
                <w:b/>
              </w:rPr>
            </w:pPr>
            <w:r w:rsidRPr="009D5246">
              <w:rPr>
                <w:b/>
              </w:rPr>
              <w:t>ЗАКЛЮЧЕНИЕ</w:t>
            </w:r>
          </w:p>
        </w:tc>
        <w:tc>
          <w:tcPr>
            <w:tcW w:w="570" w:type="dxa"/>
            <w:gridSpan w:val="2"/>
            <w:shd w:val="clear" w:color="auto" w:fill="76923C" w:themeFill="accent3" w:themeFillShade="BF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ДА</w:t>
            </w:r>
          </w:p>
        </w:tc>
        <w:tc>
          <w:tcPr>
            <w:tcW w:w="591" w:type="dxa"/>
            <w:gridSpan w:val="4"/>
            <w:shd w:val="clear" w:color="auto" w:fill="76923C" w:themeFill="accent3" w:themeFillShade="BF"/>
          </w:tcPr>
          <w:p w:rsidR="00C93DA3" w:rsidRPr="009D5246" w:rsidRDefault="00C93DA3" w:rsidP="000974B7">
            <w:pPr>
              <w:rPr>
                <w:rFonts w:cs="Times New Roman"/>
                <w:b/>
              </w:rPr>
            </w:pPr>
            <w:r w:rsidRPr="009D5246">
              <w:rPr>
                <w:rFonts w:cs="Times New Roman"/>
                <w:b/>
              </w:rPr>
              <w:t>НЕ</w:t>
            </w:r>
          </w:p>
        </w:tc>
        <w:tc>
          <w:tcPr>
            <w:tcW w:w="837" w:type="dxa"/>
            <w:gridSpan w:val="2"/>
            <w:shd w:val="clear" w:color="auto" w:fill="76923C" w:themeFill="accent3" w:themeFillShade="BF"/>
            <w:vAlign w:val="center"/>
          </w:tcPr>
          <w:p w:rsidR="00C93DA3" w:rsidRPr="00F14CE4" w:rsidRDefault="00C93DA3" w:rsidP="009D5246">
            <w:pPr>
              <w:rPr>
                <w:b/>
              </w:rPr>
            </w:pPr>
          </w:p>
        </w:tc>
        <w:tc>
          <w:tcPr>
            <w:tcW w:w="1429" w:type="dxa"/>
            <w:gridSpan w:val="2"/>
            <w:shd w:val="clear" w:color="auto" w:fill="76923C" w:themeFill="accent3" w:themeFillShade="BF"/>
            <w:vAlign w:val="center"/>
          </w:tcPr>
          <w:p w:rsidR="00C93DA3" w:rsidRPr="00F14CE4" w:rsidRDefault="00C93DA3" w:rsidP="009D5246">
            <w:pPr>
              <w:rPr>
                <w:b/>
              </w:rPr>
            </w:pPr>
          </w:p>
        </w:tc>
      </w:tr>
      <w:tr w:rsidR="00C93DA3" w:rsidRPr="00262F1F" w:rsidTr="00A640D9">
        <w:trPr>
          <w:gridAfter w:val="2"/>
          <w:wAfter w:w="49" w:type="dxa"/>
          <w:trHeight w:val="734"/>
        </w:trPr>
        <w:tc>
          <w:tcPr>
            <w:tcW w:w="831" w:type="dxa"/>
          </w:tcPr>
          <w:p w:rsidR="00C93DA3" w:rsidRPr="00F14CE4" w:rsidRDefault="00C93DA3" w:rsidP="00700958">
            <w:r>
              <w:t>1.</w:t>
            </w:r>
          </w:p>
        </w:tc>
        <w:tc>
          <w:tcPr>
            <w:tcW w:w="6832" w:type="dxa"/>
            <w:gridSpan w:val="2"/>
          </w:tcPr>
          <w:p w:rsidR="00C93DA3" w:rsidRPr="00F14CE4" w:rsidRDefault="00C93DA3" w:rsidP="00700958">
            <w:pPr>
              <w:rPr>
                <w:b/>
                <w:highlight w:val="white"/>
                <w:shd w:val="clear" w:color="auto" w:fill="FEFEFE"/>
              </w:rPr>
            </w:pPr>
            <w:r w:rsidRPr="00A640D9">
              <w:rPr>
                <w:shd w:val="clear" w:color="auto" w:fill="FEFEFE"/>
              </w:rPr>
              <w:t>Няма други причини, поради които проектът да е неизпълним - забрани за осъществяване на дейността, разре</w:t>
            </w:r>
            <w:r>
              <w:rPr>
                <w:shd w:val="clear" w:color="auto" w:fill="FEFEFE"/>
              </w:rPr>
              <w:t>шителен режим или друга причина (ако има, да се опише подробно)</w:t>
            </w:r>
          </w:p>
        </w:tc>
        <w:tc>
          <w:tcPr>
            <w:tcW w:w="589" w:type="dxa"/>
            <w:gridSpan w:val="3"/>
          </w:tcPr>
          <w:p w:rsidR="00C93DA3" w:rsidRPr="00262F1F" w:rsidRDefault="00C93DA3" w:rsidP="00700958"/>
        </w:tc>
        <w:tc>
          <w:tcPr>
            <w:tcW w:w="572" w:type="dxa"/>
            <w:gridSpan w:val="3"/>
          </w:tcPr>
          <w:p w:rsidR="00C93DA3" w:rsidRPr="00262F1F" w:rsidRDefault="00C93DA3" w:rsidP="00700958"/>
        </w:tc>
        <w:tc>
          <w:tcPr>
            <w:tcW w:w="837" w:type="dxa"/>
            <w:gridSpan w:val="2"/>
          </w:tcPr>
          <w:p w:rsidR="00C93DA3" w:rsidRPr="00262F1F" w:rsidRDefault="00C93DA3" w:rsidP="00700958"/>
        </w:tc>
        <w:tc>
          <w:tcPr>
            <w:tcW w:w="1429" w:type="dxa"/>
            <w:gridSpan w:val="2"/>
          </w:tcPr>
          <w:p w:rsidR="00C93DA3" w:rsidRPr="00262F1F" w:rsidRDefault="00C93DA3" w:rsidP="00700958"/>
        </w:tc>
      </w:tr>
      <w:tr w:rsidR="00C93DA3" w:rsidRPr="00262F1F" w:rsidTr="00A640D9">
        <w:trPr>
          <w:gridAfter w:val="2"/>
          <w:wAfter w:w="49" w:type="dxa"/>
          <w:trHeight w:val="734"/>
        </w:trPr>
        <w:tc>
          <w:tcPr>
            <w:tcW w:w="831" w:type="dxa"/>
          </w:tcPr>
          <w:p w:rsidR="00C93DA3" w:rsidRPr="00F14CE4" w:rsidRDefault="00C93DA3" w:rsidP="00700958">
            <w:r>
              <w:t>2</w:t>
            </w:r>
            <w:r w:rsidRPr="00F14CE4">
              <w:t>.</w:t>
            </w:r>
          </w:p>
        </w:tc>
        <w:tc>
          <w:tcPr>
            <w:tcW w:w="6832" w:type="dxa"/>
            <w:gridSpan w:val="2"/>
          </w:tcPr>
          <w:p w:rsidR="00C93DA3" w:rsidRPr="00A471A8" w:rsidRDefault="00C93DA3" w:rsidP="00700958">
            <w:r w:rsidRPr="00A471A8">
              <w:rPr>
                <w:highlight w:val="white"/>
                <w:shd w:val="clear" w:color="auto" w:fill="FEFEFE"/>
              </w:rPr>
              <w:t>Проектното предложение, състоящо се от представен Формуляр за кандидатстване и приложени към него документи, отговаря на критериите за административно съответствие и допустимост.</w:t>
            </w:r>
          </w:p>
        </w:tc>
        <w:tc>
          <w:tcPr>
            <w:tcW w:w="589" w:type="dxa"/>
            <w:gridSpan w:val="3"/>
          </w:tcPr>
          <w:p w:rsidR="00C93DA3" w:rsidRPr="00262F1F" w:rsidRDefault="00C93DA3" w:rsidP="00700958"/>
        </w:tc>
        <w:tc>
          <w:tcPr>
            <w:tcW w:w="572" w:type="dxa"/>
            <w:gridSpan w:val="3"/>
          </w:tcPr>
          <w:p w:rsidR="00C93DA3" w:rsidRPr="00262F1F" w:rsidRDefault="00C93DA3" w:rsidP="00700958"/>
        </w:tc>
        <w:tc>
          <w:tcPr>
            <w:tcW w:w="837" w:type="dxa"/>
            <w:gridSpan w:val="2"/>
          </w:tcPr>
          <w:p w:rsidR="00C93DA3" w:rsidRPr="00262F1F" w:rsidRDefault="00C93DA3" w:rsidP="00700958"/>
        </w:tc>
        <w:tc>
          <w:tcPr>
            <w:tcW w:w="1429" w:type="dxa"/>
            <w:gridSpan w:val="2"/>
          </w:tcPr>
          <w:p w:rsidR="00C93DA3" w:rsidRPr="00262F1F" w:rsidRDefault="00C93DA3" w:rsidP="00700958"/>
        </w:tc>
      </w:tr>
      <w:tr w:rsidR="00C93DA3" w:rsidRPr="00262F1F" w:rsidTr="00A640D9">
        <w:trPr>
          <w:gridAfter w:val="2"/>
          <w:wAfter w:w="49" w:type="dxa"/>
          <w:trHeight w:val="750"/>
        </w:trPr>
        <w:tc>
          <w:tcPr>
            <w:tcW w:w="831" w:type="dxa"/>
          </w:tcPr>
          <w:p w:rsidR="00C93DA3" w:rsidRPr="00F14CE4" w:rsidRDefault="00C93DA3" w:rsidP="00700958">
            <w:r>
              <w:t>3</w:t>
            </w:r>
            <w:r w:rsidRPr="00F14CE4">
              <w:t>.</w:t>
            </w:r>
          </w:p>
        </w:tc>
        <w:tc>
          <w:tcPr>
            <w:tcW w:w="6832" w:type="dxa"/>
            <w:gridSpan w:val="2"/>
          </w:tcPr>
          <w:p w:rsidR="00C93DA3" w:rsidRPr="00F14CE4" w:rsidRDefault="00C93DA3" w:rsidP="00F14CE4">
            <w:pPr>
              <w:spacing w:line="276" w:lineRule="auto"/>
              <w:rPr>
                <w:i/>
              </w:rPr>
            </w:pPr>
            <w:r w:rsidRPr="00F14CE4">
              <w:rPr>
                <w:i/>
              </w:rPr>
              <w:t>Допълнителен коментар</w:t>
            </w:r>
            <w:r>
              <w:rPr>
                <w:i/>
              </w:rPr>
              <w:t>/забележка</w:t>
            </w:r>
            <w:r w:rsidRPr="00F14CE4">
              <w:rPr>
                <w:i/>
              </w:rPr>
              <w:t>:</w:t>
            </w:r>
          </w:p>
          <w:p w:rsidR="00C93DA3" w:rsidRPr="00F14CE4" w:rsidRDefault="00C93DA3" w:rsidP="00700958"/>
        </w:tc>
        <w:tc>
          <w:tcPr>
            <w:tcW w:w="589" w:type="dxa"/>
            <w:gridSpan w:val="3"/>
          </w:tcPr>
          <w:p w:rsidR="00C93DA3" w:rsidRPr="00262F1F" w:rsidRDefault="00C93DA3" w:rsidP="00700958"/>
        </w:tc>
        <w:tc>
          <w:tcPr>
            <w:tcW w:w="572" w:type="dxa"/>
            <w:gridSpan w:val="3"/>
          </w:tcPr>
          <w:p w:rsidR="00C93DA3" w:rsidRPr="00262F1F" w:rsidRDefault="00C93DA3" w:rsidP="00700958"/>
        </w:tc>
        <w:tc>
          <w:tcPr>
            <w:tcW w:w="837" w:type="dxa"/>
            <w:gridSpan w:val="2"/>
          </w:tcPr>
          <w:p w:rsidR="00C93DA3" w:rsidRPr="00262F1F" w:rsidRDefault="00C93DA3" w:rsidP="00700958"/>
          <w:p w:rsidR="00C93DA3" w:rsidRPr="00262F1F" w:rsidRDefault="00C93DA3" w:rsidP="00700958"/>
        </w:tc>
        <w:tc>
          <w:tcPr>
            <w:tcW w:w="1429" w:type="dxa"/>
            <w:gridSpan w:val="2"/>
          </w:tcPr>
          <w:p w:rsidR="00C93DA3" w:rsidRDefault="00C93DA3">
            <w:pPr>
              <w:spacing w:after="200" w:line="276" w:lineRule="auto"/>
            </w:pPr>
          </w:p>
          <w:p w:rsidR="00C93DA3" w:rsidRPr="00262F1F" w:rsidRDefault="00C93DA3" w:rsidP="009D5246"/>
        </w:tc>
      </w:tr>
    </w:tbl>
    <w:p w:rsidR="007F6E5E" w:rsidRDefault="007F6E5E" w:rsidP="000973C2"/>
    <w:sectPr w:rsidR="007F6E5E" w:rsidSect="00667988">
      <w:headerReference w:type="default" r:id="rId11"/>
      <w:footerReference w:type="default" r:id="rId12"/>
      <w:pgSz w:w="11906" w:h="16838"/>
      <w:pgMar w:top="-174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1E9" w:rsidRDefault="002301E9" w:rsidP="0003107A">
      <w:pPr>
        <w:spacing w:after="0" w:line="240" w:lineRule="auto"/>
      </w:pPr>
      <w:r>
        <w:separator/>
      </w:r>
    </w:p>
  </w:endnote>
  <w:endnote w:type="continuationSeparator" w:id="0">
    <w:p w:rsidR="002301E9" w:rsidRDefault="002301E9" w:rsidP="000310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27596"/>
      <w:docPartObj>
        <w:docPartGallery w:val="Page Numbers (Bottom of Page)"/>
        <w:docPartUnique/>
      </w:docPartObj>
    </w:sdtPr>
    <w:sdtEndPr/>
    <w:sdtContent>
      <w:p w:rsidR="00DD01F5" w:rsidRDefault="00DD01F5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D34">
          <w:rPr>
            <w:noProof/>
          </w:rPr>
          <w:t>16</w:t>
        </w:r>
        <w:r>
          <w:fldChar w:fldCharType="end"/>
        </w:r>
      </w:p>
    </w:sdtContent>
  </w:sdt>
  <w:p w:rsidR="00DD01F5" w:rsidRDefault="00DD01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1E9" w:rsidRDefault="002301E9" w:rsidP="0003107A">
      <w:pPr>
        <w:spacing w:after="0" w:line="240" w:lineRule="auto"/>
      </w:pPr>
      <w:r>
        <w:separator/>
      </w:r>
    </w:p>
  </w:footnote>
  <w:footnote w:type="continuationSeparator" w:id="0">
    <w:p w:rsidR="002301E9" w:rsidRDefault="002301E9" w:rsidP="0003107A">
      <w:pPr>
        <w:spacing w:after="0" w:line="240" w:lineRule="auto"/>
      </w:pPr>
      <w:r>
        <w:continuationSeparator/>
      </w:r>
    </w:p>
  </w:footnote>
  <w:footnote w:id="1">
    <w:p w:rsidR="00DD01F5" w:rsidRDefault="00DD01F5">
      <w:pPr>
        <w:pStyle w:val="af3"/>
      </w:pPr>
      <w:r>
        <w:rPr>
          <w:rStyle w:val="af5"/>
        </w:rPr>
        <w:footnoteRef/>
      </w:r>
      <w:r>
        <w:t xml:space="preserve"> Контролният лист е създаден само за  допълнителна информация. При оценката на подадените проектни предложения се използва автоматично генерирания оценителен лист в системата ИСУН 2020, който съвпада като съдържание с настоящия.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1F5" w:rsidRPr="00236810" w:rsidRDefault="00DD01F5" w:rsidP="0003107A">
    <w:pPr>
      <w:pStyle w:val="a7"/>
      <w:rPr>
        <w:noProof/>
        <w:sz w:val="12"/>
        <w:lang w:eastAsia="bg-BG"/>
      </w:rPr>
    </w:pPr>
    <w:r w:rsidRPr="00236810">
      <w:rPr>
        <w:noProof/>
        <w:sz w:val="12"/>
        <w:lang w:eastAsia="bg-BG"/>
      </w:rPr>
      <w:t xml:space="preserve">                      </w:t>
    </w:r>
  </w:p>
  <w:p w:rsidR="00DD01F5" w:rsidRDefault="00DD01F5" w:rsidP="0003107A">
    <w:pPr>
      <w:pStyle w:val="a7"/>
      <w:rPr>
        <w:noProof/>
        <w:sz w:val="12"/>
        <w:szCs w:val="16"/>
        <w:lang w:eastAsia="bg-BG"/>
      </w:rPr>
    </w:pPr>
    <w:r w:rsidRPr="00236810">
      <w:rPr>
        <w:noProof/>
        <w:sz w:val="12"/>
        <w:szCs w:val="16"/>
        <w:lang w:eastAsia="bg-BG"/>
      </w:rPr>
      <w:t xml:space="preserve">   </w:t>
    </w:r>
  </w:p>
  <w:p w:rsidR="00DD01F5" w:rsidRDefault="00DD01F5" w:rsidP="0003107A">
    <w:pPr>
      <w:pStyle w:val="a7"/>
      <w:rPr>
        <w:noProof/>
        <w:sz w:val="12"/>
        <w:szCs w:val="16"/>
        <w:lang w:eastAsia="bg-BG"/>
      </w:rPr>
    </w:pPr>
  </w:p>
  <w:p w:rsidR="00DD01F5" w:rsidRDefault="00DD01F5" w:rsidP="0003107A">
    <w:pPr>
      <w:pStyle w:val="a7"/>
      <w:rPr>
        <w:noProof/>
        <w:sz w:val="12"/>
        <w:szCs w:val="16"/>
        <w:lang w:eastAsia="bg-BG"/>
      </w:rPr>
    </w:pPr>
  </w:p>
  <w:p w:rsidR="00DD01F5" w:rsidRPr="00236810" w:rsidRDefault="00DD01F5" w:rsidP="0003107A">
    <w:pPr>
      <w:pStyle w:val="a7"/>
      <w:rPr>
        <w:noProof/>
        <w:sz w:val="12"/>
        <w:szCs w:val="16"/>
        <w:lang w:eastAsia="bg-BG"/>
      </w:rPr>
    </w:pPr>
  </w:p>
  <w:p w:rsidR="00DD01F5" w:rsidRPr="00236810" w:rsidRDefault="00DD01F5" w:rsidP="00B328D5">
    <w:pPr>
      <w:tabs>
        <w:tab w:val="left" w:pos="-720"/>
        <w:tab w:val="left" w:pos="567"/>
      </w:tabs>
      <w:suppressAutoHyphens/>
      <w:spacing w:after="0" w:line="240" w:lineRule="auto"/>
      <w:ind w:left="-180"/>
      <w:rPr>
        <w:rFonts w:ascii="Arial" w:hAnsi="Arial" w:cs="Arial"/>
        <w:b/>
        <w:sz w:val="12"/>
        <w:szCs w:val="16"/>
      </w:rPr>
    </w:pPr>
    <w:r w:rsidRPr="00236810">
      <w:rPr>
        <w:rFonts w:ascii="Arial" w:eastAsia="Times New Roman" w:hAnsi="Arial" w:cs="Arial"/>
        <w:b/>
        <w:snapToGrid w:val="0"/>
        <w:sz w:val="12"/>
        <w:szCs w:val="16"/>
        <w:lang w:val="ru-RU"/>
      </w:rPr>
      <w:t xml:space="preserve">    </w:t>
    </w:r>
    <w:r>
      <w:rPr>
        <w:rFonts w:ascii="Arial" w:eastAsia="Times New Roman" w:hAnsi="Arial" w:cs="Arial"/>
        <w:b/>
        <w:snapToGrid w:val="0"/>
        <w:sz w:val="12"/>
        <w:szCs w:val="16"/>
        <w:lang w:val="ru-RU"/>
      </w:rPr>
      <w:t xml:space="preserve">                                  </w:t>
    </w:r>
  </w:p>
  <w:p w:rsidR="00DD01F5" w:rsidRDefault="00DD01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9566E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8873E8"/>
    <w:multiLevelType w:val="hybridMultilevel"/>
    <w:tmpl w:val="99C2497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B04E0D"/>
    <w:multiLevelType w:val="hybridMultilevel"/>
    <w:tmpl w:val="14B82A5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A7030"/>
    <w:multiLevelType w:val="hybridMultilevel"/>
    <w:tmpl w:val="7FA2FCAC"/>
    <w:lvl w:ilvl="0" w:tplc="0402000F">
      <w:start w:val="1"/>
      <w:numFmt w:val="decimal"/>
      <w:lvlText w:val="%1."/>
      <w:lvlJc w:val="left"/>
      <w:pPr>
        <w:ind w:left="1570" w:hanging="360"/>
      </w:pPr>
      <w:rPr>
        <w:rFonts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4">
    <w:nsid w:val="0AC54BDE"/>
    <w:multiLevelType w:val="hybridMultilevel"/>
    <w:tmpl w:val="F41EDAF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23542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EC16E4"/>
    <w:multiLevelType w:val="hybridMultilevel"/>
    <w:tmpl w:val="DEC6D9E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A542C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0E34FD"/>
    <w:multiLevelType w:val="hybridMultilevel"/>
    <w:tmpl w:val="AD00573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A9189C"/>
    <w:multiLevelType w:val="hybridMultilevel"/>
    <w:tmpl w:val="A1469BB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D6F39"/>
    <w:multiLevelType w:val="hybridMultilevel"/>
    <w:tmpl w:val="5EAC77D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BD72A3"/>
    <w:multiLevelType w:val="hybridMultilevel"/>
    <w:tmpl w:val="084CC59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57FEA"/>
    <w:multiLevelType w:val="hybridMultilevel"/>
    <w:tmpl w:val="988E17FA"/>
    <w:lvl w:ilvl="0" w:tplc="197AB0D4">
      <w:start w:val="1"/>
      <w:numFmt w:val="decimal"/>
      <w:lvlText w:val="%1."/>
      <w:lvlJc w:val="left"/>
      <w:pPr>
        <w:ind w:left="992" w:hanging="708"/>
      </w:pPr>
      <w:rPr>
        <w:rFonts w:hint="default"/>
        <w:i w:val="0"/>
        <w:sz w:val="24"/>
      </w:rPr>
    </w:lvl>
    <w:lvl w:ilvl="1" w:tplc="68BA2D0E">
      <w:numFmt w:val="bullet"/>
      <w:lvlText w:val="•"/>
      <w:lvlJc w:val="left"/>
      <w:pPr>
        <w:ind w:left="1476" w:hanging="396"/>
      </w:pPr>
      <w:rPr>
        <w:rFonts w:ascii="Times New Roman" w:eastAsia="Times New Roman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0D4CF5"/>
    <w:multiLevelType w:val="multilevel"/>
    <w:tmpl w:val="A2D0713C"/>
    <w:lvl w:ilvl="0">
      <w:start w:val="1"/>
      <w:numFmt w:val="decimal"/>
      <w:lvlText w:val="%1."/>
      <w:lvlJc w:val="left"/>
      <w:pPr>
        <w:ind w:left="445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."/>
      <w:lvlJc w:val="left"/>
      <w:pPr>
        <w:ind w:left="505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85" w:hanging="1800"/>
      </w:pPr>
      <w:rPr>
        <w:rFonts w:hint="default"/>
      </w:rPr>
    </w:lvl>
  </w:abstractNum>
  <w:abstractNum w:abstractNumId="14">
    <w:nsid w:val="33A50E81"/>
    <w:multiLevelType w:val="hybridMultilevel"/>
    <w:tmpl w:val="50DC6EBC"/>
    <w:lvl w:ilvl="0" w:tplc="C5B2EC7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88" w:hanging="360"/>
      </w:pPr>
    </w:lvl>
    <w:lvl w:ilvl="2" w:tplc="0402001B" w:tentative="1">
      <w:start w:val="1"/>
      <w:numFmt w:val="lowerRoman"/>
      <w:lvlText w:val="%3."/>
      <w:lvlJc w:val="right"/>
      <w:pPr>
        <w:ind w:left="1908" w:hanging="180"/>
      </w:pPr>
    </w:lvl>
    <w:lvl w:ilvl="3" w:tplc="0402000F" w:tentative="1">
      <w:start w:val="1"/>
      <w:numFmt w:val="decimal"/>
      <w:lvlText w:val="%4."/>
      <w:lvlJc w:val="left"/>
      <w:pPr>
        <w:ind w:left="2628" w:hanging="360"/>
      </w:pPr>
    </w:lvl>
    <w:lvl w:ilvl="4" w:tplc="04020019" w:tentative="1">
      <w:start w:val="1"/>
      <w:numFmt w:val="lowerLetter"/>
      <w:lvlText w:val="%5."/>
      <w:lvlJc w:val="left"/>
      <w:pPr>
        <w:ind w:left="3348" w:hanging="360"/>
      </w:pPr>
    </w:lvl>
    <w:lvl w:ilvl="5" w:tplc="0402001B" w:tentative="1">
      <w:start w:val="1"/>
      <w:numFmt w:val="lowerRoman"/>
      <w:lvlText w:val="%6."/>
      <w:lvlJc w:val="right"/>
      <w:pPr>
        <w:ind w:left="4068" w:hanging="180"/>
      </w:pPr>
    </w:lvl>
    <w:lvl w:ilvl="6" w:tplc="0402000F" w:tentative="1">
      <w:start w:val="1"/>
      <w:numFmt w:val="decimal"/>
      <w:lvlText w:val="%7."/>
      <w:lvlJc w:val="left"/>
      <w:pPr>
        <w:ind w:left="4788" w:hanging="360"/>
      </w:pPr>
    </w:lvl>
    <w:lvl w:ilvl="7" w:tplc="04020019" w:tentative="1">
      <w:start w:val="1"/>
      <w:numFmt w:val="lowerLetter"/>
      <w:lvlText w:val="%8."/>
      <w:lvlJc w:val="left"/>
      <w:pPr>
        <w:ind w:left="5508" w:hanging="360"/>
      </w:pPr>
    </w:lvl>
    <w:lvl w:ilvl="8" w:tplc="040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15">
    <w:nsid w:val="48B17C99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7D14DE"/>
    <w:multiLevelType w:val="hybridMultilevel"/>
    <w:tmpl w:val="C58E576C"/>
    <w:lvl w:ilvl="0" w:tplc="97E013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4C24FE"/>
    <w:multiLevelType w:val="hybridMultilevel"/>
    <w:tmpl w:val="46EE983E"/>
    <w:lvl w:ilvl="0" w:tplc="0402000F">
      <w:start w:val="1"/>
      <w:numFmt w:val="decimal"/>
      <w:lvlText w:val="%1."/>
      <w:lvlJc w:val="left"/>
      <w:pPr>
        <w:ind w:left="1069" w:hanging="360"/>
      </w:p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0C4AFD"/>
    <w:multiLevelType w:val="hybridMultilevel"/>
    <w:tmpl w:val="32A2C34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A91DBE"/>
    <w:multiLevelType w:val="hybridMultilevel"/>
    <w:tmpl w:val="1420604E"/>
    <w:lvl w:ilvl="0" w:tplc="4E5A27E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A724D"/>
    <w:multiLevelType w:val="hybridMultilevel"/>
    <w:tmpl w:val="9BB888CC"/>
    <w:lvl w:ilvl="0" w:tplc="97E013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832BC8"/>
    <w:multiLevelType w:val="hybridMultilevel"/>
    <w:tmpl w:val="8C54F9D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434957"/>
    <w:multiLevelType w:val="hybridMultilevel"/>
    <w:tmpl w:val="8FD455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E96FF6"/>
    <w:multiLevelType w:val="hybridMultilevel"/>
    <w:tmpl w:val="75DE5B46"/>
    <w:lvl w:ilvl="0" w:tplc="955A32F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625595"/>
    <w:multiLevelType w:val="multilevel"/>
    <w:tmpl w:val="AA84F88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num w:numId="1">
    <w:abstractNumId w:val="18"/>
  </w:num>
  <w:num w:numId="2">
    <w:abstractNumId w:val="10"/>
  </w:num>
  <w:num w:numId="3">
    <w:abstractNumId w:val="12"/>
  </w:num>
  <w:num w:numId="4">
    <w:abstractNumId w:val="9"/>
  </w:num>
  <w:num w:numId="5">
    <w:abstractNumId w:val="21"/>
  </w:num>
  <w:num w:numId="6">
    <w:abstractNumId w:val="16"/>
  </w:num>
  <w:num w:numId="7">
    <w:abstractNumId w:val="3"/>
  </w:num>
  <w:num w:numId="8">
    <w:abstractNumId w:val="13"/>
  </w:num>
  <w:num w:numId="9">
    <w:abstractNumId w:val="19"/>
  </w:num>
  <w:num w:numId="10">
    <w:abstractNumId w:val="20"/>
  </w:num>
  <w:num w:numId="11">
    <w:abstractNumId w:val="2"/>
  </w:num>
  <w:num w:numId="12">
    <w:abstractNumId w:val="6"/>
  </w:num>
  <w:num w:numId="13">
    <w:abstractNumId w:val="17"/>
  </w:num>
  <w:num w:numId="14">
    <w:abstractNumId w:val="1"/>
  </w:num>
  <w:num w:numId="15">
    <w:abstractNumId w:val="8"/>
  </w:num>
  <w:num w:numId="16">
    <w:abstractNumId w:val="14"/>
  </w:num>
  <w:num w:numId="17">
    <w:abstractNumId w:val="4"/>
  </w:num>
  <w:num w:numId="18">
    <w:abstractNumId w:val="7"/>
  </w:num>
  <w:num w:numId="19">
    <w:abstractNumId w:val="23"/>
  </w:num>
  <w:num w:numId="20">
    <w:abstractNumId w:val="15"/>
  </w:num>
  <w:num w:numId="21">
    <w:abstractNumId w:val="5"/>
  </w:num>
  <w:num w:numId="22">
    <w:abstractNumId w:val="22"/>
  </w:num>
  <w:num w:numId="23">
    <w:abstractNumId w:val="11"/>
  </w:num>
  <w:num w:numId="24">
    <w:abstractNumId w:val="2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7A"/>
    <w:rsid w:val="00002F22"/>
    <w:rsid w:val="0003107A"/>
    <w:rsid w:val="00031E03"/>
    <w:rsid w:val="000415EB"/>
    <w:rsid w:val="00052ABC"/>
    <w:rsid w:val="00053017"/>
    <w:rsid w:val="000615B0"/>
    <w:rsid w:val="00063E2E"/>
    <w:rsid w:val="00084285"/>
    <w:rsid w:val="0008767F"/>
    <w:rsid w:val="000973C2"/>
    <w:rsid w:val="000974B7"/>
    <w:rsid w:val="000A759F"/>
    <w:rsid w:val="000A7B8B"/>
    <w:rsid w:val="000B393A"/>
    <w:rsid w:val="000B4BE3"/>
    <w:rsid w:val="000B5C4E"/>
    <w:rsid w:val="000E3A8A"/>
    <w:rsid w:val="000F0570"/>
    <w:rsid w:val="000F0A81"/>
    <w:rsid w:val="00103669"/>
    <w:rsid w:val="00110BA2"/>
    <w:rsid w:val="00117CAE"/>
    <w:rsid w:val="001238EC"/>
    <w:rsid w:val="00136C7B"/>
    <w:rsid w:val="00142AF1"/>
    <w:rsid w:val="00191287"/>
    <w:rsid w:val="001942E0"/>
    <w:rsid w:val="00194C56"/>
    <w:rsid w:val="0019616C"/>
    <w:rsid w:val="001A50C7"/>
    <w:rsid w:val="001B3B4F"/>
    <w:rsid w:val="001D18E6"/>
    <w:rsid w:val="001E40C5"/>
    <w:rsid w:val="001E4C55"/>
    <w:rsid w:val="001F06B6"/>
    <w:rsid w:val="002052D2"/>
    <w:rsid w:val="002057D2"/>
    <w:rsid w:val="002301E9"/>
    <w:rsid w:val="002346E6"/>
    <w:rsid w:val="002444C6"/>
    <w:rsid w:val="00244A08"/>
    <w:rsid w:val="002469A5"/>
    <w:rsid w:val="00251309"/>
    <w:rsid w:val="00253C51"/>
    <w:rsid w:val="00262F1F"/>
    <w:rsid w:val="00283EE8"/>
    <w:rsid w:val="0029177F"/>
    <w:rsid w:val="00293480"/>
    <w:rsid w:val="002C6509"/>
    <w:rsid w:val="002D194A"/>
    <w:rsid w:val="002D1FF5"/>
    <w:rsid w:val="002D20B2"/>
    <w:rsid w:val="002D5747"/>
    <w:rsid w:val="002E101E"/>
    <w:rsid w:val="002E1076"/>
    <w:rsid w:val="002E476C"/>
    <w:rsid w:val="002F02A6"/>
    <w:rsid w:val="002F50E7"/>
    <w:rsid w:val="0030110D"/>
    <w:rsid w:val="00305980"/>
    <w:rsid w:val="00310F56"/>
    <w:rsid w:val="003152E3"/>
    <w:rsid w:val="00326BBE"/>
    <w:rsid w:val="00347340"/>
    <w:rsid w:val="003528F0"/>
    <w:rsid w:val="00356F1B"/>
    <w:rsid w:val="0036012B"/>
    <w:rsid w:val="00370668"/>
    <w:rsid w:val="003808C2"/>
    <w:rsid w:val="00381CCF"/>
    <w:rsid w:val="00385D44"/>
    <w:rsid w:val="003A1C47"/>
    <w:rsid w:val="003A5B4F"/>
    <w:rsid w:val="003C5261"/>
    <w:rsid w:val="003C730D"/>
    <w:rsid w:val="003D0ED4"/>
    <w:rsid w:val="003D21A3"/>
    <w:rsid w:val="003E3993"/>
    <w:rsid w:val="0042065D"/>
    <w:rsid w:val="00423E93"/>
    <w:rsid w:val="00432CA5"/>
    <w:rsid w:val="0045458D"/>
    <w:rsid w:val="004665CD"/>
    <w:rsid w:val="00473A7F"/>
    <w:rsid w:val="00481538"/>
    <w:rsid w:val="004944C4"/>
    <w:rsid w:val="00495621"/>
    <w:rsid w:val="0049761D"/>
    <w:rsid w:val="004A0164"/>
    <w:rsid w:val="004A375A"/>
    <w:rsid w:val="004A3C7E"/>
    <w:rsid w:val="004B09C2"/>
    <w:rsid w:val="004F4F6C"/>
    <w:rsid w:val="004F7829"/>
    <w:rsid w:val="005065FE"/>
    <w:rsid w:val="005156B2"/>
    <w:rsid w:val="0052606E"/>
    <w:rsid w:val="00534B1D"/>
    <w:rsid w:val="005368C3"/>
    <w:rsid w:val="00576F6B"/>
    <w:rsid w:val="005819EB"/>
    <w:rsid w:val="00582F5B"/>
    <w:rsid w:val="00590F52"/>
    <w:rsid w:val="005A3834"/>
    <w:rsid w:val="005B47ED"/>
    <w:rsid w:val="005B50A7"/>
    <w:rsid w:val="005B5B98"/>
    <w:rsid w:val="005C1318"/>
    <w:rsid w:val="005C63E1"/>
    <w:rsid w:val="005D3954"/>
    <w:rsid w:val="005D4802"/>
    <w:rsid w:val="005D6C21"/>
    <w:rsid w:val="005D7065"/>
    <w:rsid w:val="005F3A68"/>
    <w:rsid w:val="00606882"/>
    <w:rsid w:val="0061217D"/>
    <w:rsid w:val="006158F7"/>
    <w:rsid w:val="00621804"/>
    <w:rsid w:val="0064127D"/>
    <w:rsid w:val="00654486"/>
    <w:rsid w:val="0066061E"/>
    <w:rsid w:val="00667988"/>
    <w:rsid w:val="00671554"/>
    <w:rsid w:val="006912F5"/>
    <w:rsid w:val="00692270"/>
    <w:rsid w:val="00694AAE"/>
    <w:rsid w:val="00695404"/>
    <w:rsid w:val="0069690A"/>
    <w:rsid w:val="00696C96"/>
    <w:rsid w:val="006A3D85"/>
    <w:rsid w:val="006A60BE"/>
    <w:rsid w:val="006C081C"/>
    <w:rsid w:val="006C1F63"/>
    <w:rsid w:val="006C6EE6"/>
    <w:rsid w:val="00700958"/>
    <w:rsid w:val="007070D1"/>
    <w:rsid w:val="0071006E"/>
    <w:rsid w:val="0071099A"/>
    <w:rsid w:val="00712235"/>
    <w:rsid w:val="00712F2B"/>
    <w:rsid w:val="00723DCC"/>
    <w:rsid w:val="007308FF"/>
    <w:rsid w:val="00736A44"/>
    <w:rsid w:val="00750AF5"/>
    <w:rsid w:val="00750EAB"/>
    <w:rsid w:val="007717CF"/>
    <w:rsid w:val="00796679"/>
    <w:rsid w:val="007A12BB"/>
    <w:rsid w:val="007A3052"/>
    <w:rsid w:val="007A599D"/>
    <w:rsid w:val="007A5AE8"/>
    <w:rsid w:val="007C07A5"/>
    <w:rsid w:val="007E63F7"/>
    <w:rsid w:val="007F0807"/>
    <w:rsid w:val="007F1994"/>
    <w:rsid w:val="007F5231"/>
    <w:rsid w:val="007F6E5E"/>
    <w:rsid w:val="00842B3C"/>
    <w:rsid w:val="00854AB3"/>
    <w:rsid w:val="008563C5"/>
    <w:rsid w:val="00860A47"/>
    <w:rsid w:val="0086456A"/>
    <w:rsid w:val="00865902"/>
    <w:rsid w:val="0087611B"/>
    <w:rsid w:val="00891717"/>
    <w:rsid w:val="0089552A"/>
    <w:rsid w:val="008A561A"/>
    <w:rsid w:val="008B2DE2"/>
    <w:rsid w:val="008B5C78"/>
    <w:rsid w:val="008D198D"/>
    <w:rsid w:val="008D4A9D"/>
    <w:rsid w:val="008E3FCD"/>
    <w:rsid w:val="008E6F3C"/>
    <w:rsid w:val="008F1558"/>
    <w:rsid w:val="008F4DCD"/>
    <w:rsid w:val="009025E1"/>
    <w:rsid w:val="00910B08"/>
    <w:rsid w:val="00912DF3"/>
    <w:rsid w:val="00915D84"/>
    <w:rsid w:val="00922A18"/>
    <w:rsid w:val="00923A66"/>
    <w:rsid w:val="00930A12"/>
    <w:rsid w:val="009444C4"/>
    <w:rsid w:val="009547C3"/>
    <w:rsid w:val="00956602"/>
    <w:rsid w:val="00965E72"/>
    <w:rsid w:val="00975B28"/>
    <w:rsid w:val="009A2BD5"/>
    <w:rsid w:val="009B11C2"/>
    <w:rsid w:val="009B12F9"/>
    <w:rsid w:val="009B291C"/>
    <w:rsid w:val="009B44E0"/>
    <w:rsid w:val="009C006E"/>
    <w:rsid w:val="009C7EBA"/>
    <w:rsid w:val="009D5246"/>
    <w:rsid w:val="009E7021"/>
    <w:rsid w:val="00A10A1A"/>
    <w:rsid w:val="00A22E04"/>
    <w:rsid w:val="00A24BF9"/>
    <w:rsid w:val="00A35C87"/>
    <w:rsid w:val="00A40597"/>
    <w:rsid w:val="00A42C8B"/>
    <w:rsid w:val="00A45EDB"/>
    <w:rsid w:val="00A471A8"/>
    <w:rsid w:val="00A640D9"/>
    <w:rsid w:val="00A74DD2"/>
    <w:rsid w:val="00A759D8"/>
    <w:rsid w:val="00A76868"/>
    <w:rsid w:val="00A84D52"/>
    <w:rsid w:val="00AA009E"/>
    <w:rsid w:val="00AD6FAF"/>
    <w:rsid w:val="00AF222C"/>
    <w:rsid w:val="00AF5BD2"/>
    <w:rsid w:val="00B04614"/>
    <w:rsid w:val="00B13B13"/>
    <w:rsid w:val="00B20F31"/>
    <w:rsid w:val="00B253CA"/>
    <w:rsid w:val="00B328D5"/>
    <w:rsid w:val="00B44FAC"/>
    <w:rsid w:val="00B46230"/>
    <w:rsid w:val="00B83CE7"/>
    <w:rsid w:val="00B84F4A"/>
    <w:rsid w:val="00BB1C9F"/>
    <w:rsid w:val="00BB206A"/>
    <w:rsid w:val="00BB2A57"/>
    <w:rsid w:val="00BD0300"/>
    <w:rsid w:val="00BE3623"/>
    <w:rsid w:val="00BE50DE"/>
    <w:rsid w:val="00C04136"/>
    <w:rsid w:val="00C265C8"/>
    <w:rsid w:val="00C3509C"/>
    <w:rsid w:val="00C57F33"/>
    <w:rsid w:val="00C613B2"/>
    <w:rsid w:val="00C77A44"/>
    <w:rsid w:val="00C8301D"/>
    <w:rsid w:val="00C8566B"/>
    <w:rsid w:val="00C93C7B"/>
    <w:rsid w:val="00C93DA3"/>
    <w:rsid w:val="00C978C4"/>
    <w:rsid w:val="00CA316A"/>
    <w:rsid w:val="00CA58E9"/>
    <w:rsid w:val="00CB669E"/>
    <w:rsid w:val="00CC069D"/>
    <w:rsid w:val="00CC1E0F"/>
    <w:rsid w:val="00CC7D8E"/>
    <w:rsid w:val="00CD3CBC"/>
    <w:rsid w:val="00CD54FD"/>
    <w:rsid w:val="00CE2841"/>
    <w:rsid w:val="00CE7DEF"/>
    <w:rsid w:val="00CE7DFE"/>
    <w:rsid w:val="00CF1FE9"/>
    <w:rsid w:val="00CF5747"/>
    <w:rsid w:val="00D000D9"/>
    <w:rsid w:val="00D26964"/>
    <w:rsid w:val="00D31CDC"/>
    <w:rsid w:val="00D5406C"/>
    <w:rsid w:val="00D63CF9"/>
    <w:rsid w:val="00D646B7"/>
    <w:rsid w:val="00D73973"/>
    <w:rsid w:val="00D741FC"/>
    <w:rsid w:val="00D82098"/>
    <w:rsid w:val="00D83494"/>
    <w:rsid w:val="00D94209"/>
    <w:rsid w:val="00DA3E98"/>
    <w:rsid w:val="00DA4EE1"/>
    <w:rsid w:val="00DA7683"/>
    <w:rsid w:val="00DC6BF8"/>
    <w:rsid w:val="00DD0176"/>
    <w:rsid w:val="00DD01F5"/>
    <w:rsid w:val="00DD2612"/>
    <w:rsid w:val="00DD4E5C"/>
    <w:rsid w:val="00DD73D8"/>
    <w:rsid w:val="00DE32F2"/>
    <w:rsid w:val="00DF33CA"/>
    <w:rsid w:val="00DF4631"/>
    <w:rsid w:val="00E035EF"/>
    <w:rsid w:val="00E139B8"/>
    <w:rsid w:val="00E27D4B"/>
    <w:rsid w:val="00E33318"/>
    <w:rsid w:val="00E345EE"/>
    <w:rsid w:val="00E3616B"/>
    <w:rsid w:val="00E4318B"/>
    <w:rsid w:val="00E45899"/>
    <w:rsid w:val="00E66204"/>
    <w:rsid w:val="00E74555"/>
    <w:rsid w:val="00E776F5"/>
    <w:rsid w:val="00E87EA4"/>
    <w:rsid w:val="00E9046C"/>
    <w:rsid w:val="00E91498"/>
    <w:rsid w:val="00E95625"/>
    <w:rsid w:val="00E961D4"/>
    <w:rsid w:val="00EA313C"/>
    <w:rsid w:val="00EA6225"/>
    <w:rsid w:val="00EB3D34"/>
    <w:rsid w:val="00EC5EBC"/>
    <w:rsid w:val="00EC70ED"/>
    <w:rsid w:val="00ED3C81"/>
    <w:rsid w:val="00ED44F9"/>
    <w:rsid w:val="00ED59DC"/>
    <w:rsid w:val="00ED7F39"/>
    <w:rsid w:val="00EE2F67"/>
    <w:rsid w:val="00EE3FE2"/>
    <w:rsid w:val="00EE4A66"/>
    <w:rsid w:val="00F06B96"/>
    <w:rsid w:val="00F1328F"/>
    <w:rsid w:val="00F13A2A"/>
    <w:rsid w:val="00F14CE4"/>
    <w:rsid w:val="00F15DE7"/>
    <w:rsid w:val="00F325C9"/>
    <w:rsid w:val="00F34109"/>
    <w:rsid w:val="00F35284"/>
    <w:rsid w:val="00F40A0D"/>
    <w:rsid w:val="00F45512"/>
    <w:rsid w:val="00F53CC5"/>
    <w:rsid w:val="00F661FB"/>
    <w:rsid w:val="00F82028"/>
    <w:rsid w:val="00F968D3"/>
    <w:rsid w:val="00FA3793"/>
    <w:rsid w:val="00FB7D55"/>
    <w:rsid w:val="00FD2842"/>
    <w:rsid w:val="00FD4D8B"/>
    <w:rsid w:val="00FD77FD"/>
    <w:rsid w:val="00FD7A1B"/>
    <w:rsid w:val="00FE1A3D"/>
    <w:rsid w:val="00FE4C50"/>
    <w:rsid w:val="00FE77E5"/>
    <w:rsid w:val="00FF7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7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0"/>
    <w:link w:val="20"/>
    <w:uiPriority w:val="99"/>
    <w:qFormat/>
    <w:rsid w:val="003528F0"/>
    <w:pPr>
      <w:keepNext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31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,List Paragraph1,List1,List Paragraph11,List Paragraph111,Colorful List - Accent 11,List Paragraph1111,Списък на абзаци1"/>
    <w:basedOn w:val="a"/>
    <w:link w:val="a6"/>
    <w:uiPriority w:val="99"/>
    <w:qFormat/>
    <w:rsid w:val="0003107A"/>
    <w:pPr>
      <w:ind w:left="720"/>
      <w:contextualSpacing/>
    </w:pPr>
  </w:style>
  <w:style w:type="character" w:customStyle="1" w:styleId="a6">
    <w:name w:val="Списък на абзаци Знак"/>
    <w:aliases w:val="ПАРАГРАФ Знак,List Paragraph1 Знак,List1 Знак,List Paragraph11 Знак,List Paragraph111 Знак,Colorful List - Accent 11 Знак,List Paragraph1111 Знак,Списък на абзаци1 Знак"/>
    <w:link w:val="a5"/>
    <w:uiPriority w:val="99"/>
    <w:qFormat/>
    <w:rsid w:val="0003107A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03107A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03107A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3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1"/>
    <w:link w:val="ab"/>
    <w:uiPriority w:val="99"/>
    <w:semiHidden/>
    <w:rsid w:val="0003107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031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1"/>
    <w:link w:val="HTML"/>
    <w:uiPriority w:val="99"/>
    <w:rsid w:val="0003107A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d">
    <w:name w:val="Hyperlink"/>
    <w:basedOn w:val="a1"/>
    <w:uiPriority w:val="99"/>
    <w:unhideWhenUsed/>
    <w:rsid w:val="004F4F6C"/>
    <w:rPr>
      <w:color w:val="0000FF" w:themeColor="hyperlink"/>
      <w:u w:val="single"/>
    </w:rPr>
  </w:style>
  <w:style w:type="paragraph" w:customStyle="1" w:styleId="Default">
    <w:name w:val="Default"/>
    <w:rsid w:val="008E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423E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character" w:styleId="af">
    <w:name w:val="Subtle Reference"/>
    <w:basedOn w:val="a1"/>
    <w:uiPriority w:val="31"/>
    <w:qFormat/>
    <w:rsid w:val="00667988"/>
    <w:rPr>
      <w:smallCaps/>
      <w:color w:val="C0504D" w:themeColor="accent2"/>
      <w:u w:val="single"/>
    </w:rPr>
  </w:style>
  <w:style w:type="paragraph" w:styleId="af0">
    <w:name w:val="Quote"/>
    <w:basedOn w:val="a"/>
    <w:next w:val="a"/>
    <w:link w:val="af1"/>
    <w:uiPriority w:val="29"/>
    <w:qFormat/>
    <w:rsid w:val="000B393A"/>
    <w:rPr>
      <w:i/>
      <w:iCs/>
      <w:color w:val="000000" w:themeColor="text1"/>
    </w:rPr>
  </w:style>
  <w:style w:type="character" w:customStyle="1" w:styleId="af1">
    <w:name w:val="Цитат Знак"/>
    <w:basedOn w:val="a1"/>
    <w:link w:val="af0"/>
    <w:uiPriority w:val="29"/>
    <w:rsid w:val="000B393A"/>
    <w:rPr>
      <w:rFonts w:ascii="Times New Roman" w:hAnsi="Times New Roman"/>
      <w:i/>
      <w:iCs/>
      <w:color w:val="000000" w:themeColor="text1"/>
      <w:sz w:val="24"/>
    </w:rPr>
  </w:style>
  <w:style w:type="character" w:customStyle="1" w:styleId="20">
    <w:name w:val="Заглавие 2 Знак"/>
    <w:basedOn w:val="a1"/>
    <w:link w:val="2"/>
    <w:uiPriority w:val="99"/>
    <w:rsid w:val="003528F0"/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paragraph" w:styleId="a0">
    <w:name w:val="Body Text"/>
    <w:basedOn w:val="a"/>
    <w:link w:val="af2"/>
    <w:uiPriority w:val="99"/>
    <w:semiHidden/>
    <w:unhideWhenUsed/>
    <w:rsid w:val="003528F0"/>
    <w:pPr>
      <w:spacing w:after="120"/>
    </w:pPr>
  </w:style>
  <w:style w:type="character" w:customStyle="1" w:styleId="af2">
    <w:name w:val="Основен текст Знак"/>
    <w:basedOn w:val="a1"/>
    <w:link w:val="a0"/>
    <w:uiPriority w:val="99"/>
    <w:semiHidden/>
    <w:rsid w:val="003528F0"/>
    <w:rPr>
      <w:rFonts w:ascii="Times New Roman" w:hAnsi="Times New Roman"/>
      <w:sz w:val="24"/>
    </w:rPr>
  </w:style>
  <w:style w:type="paragraph" w:styleId="af3">
    <w:name w:val="footnote text"/>
    <w:basedOn w:val="a"/>
    <w:link w:val="af4"/>
    <w:uiPriority w:val="99"/>
    <w:semiHidden/>
    <w:unhideWhenUsed/>
    <w:rsid w:val="004A0164"/>
    <w:pPr>
      <w:spacing w:after="0" w:line="240" w:lineRule="auto"/>
    </w:pPr>
    <w:rPr>
      <w:sz w:val="20"/>
      <w:szCs w:val="20"/>
    </w:rPr>
  </w:style>
  <w:style w:type="character" w:customStyle="1" w:styleId="af4">
    <w:name w:val="Текст под линия Знак"/>
    <w:basedOn w:val="a1"/>
    <w:link w:val="af3"/>
    <w:uiPriority w:val="99"/>
    <w:semiHidden/>
    <w:rsid w:val="004A0164"/>
    <w:rPr>
      <w:rFonts w:ascii="Times New Roman" w:hAnsi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4A016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7A"/>
    <w:pPr>
      <w:spacing w:after="160" w:line="259" w:lineRule="auto"/>
    </w:pPr>
    <w:rPr>
      <w:rFonts w:ascii="Times New Roman" w:hAnsi="Times New Roman"/>
      <w:sz w:val="24"/>
    </w:rPr>
  </w:style>
  <w:style w:type="paragraph" w:styleId="2">
    <w:name w:val="heading 2"/>
    <w:basedOn w:val="a"/>
    <w:next w:val="a0"/>
    <w:link w:val="20"/>
    <w:uiPriority w:val="99"/>
    <w:qFormat/>
    <w:rsid w:val="003528F0"/>
    <w:pPr>
      <w:keepNext/>
      <w:tabs>
        <w:tab w:val="num" w:pos="0"/>
      </w:tabs>
      <w:suppressAutoHyphens/>
      <w:spacing w:before="240" w:after="120" w:line="240" w:lineRule="auto"/>
      <w:outlineLvl w:val="1"/>
    </w:pPr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0310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ПАРАГРАФ,List Paragraph1,List1,List Paragraph11,List Paragraph111,Colorful List - Accent 11,List Paragraph1111,Списък на абзаци1"/>
    <w:basedOn w:val="a"/>
    <w:link w:val="a6"/>
    <w:uiPriority w:val="99"/>
    <w:qFormat/>
    <w:rsid w:val="0003107A"/>
    <w:pPr>
      <w:ind w:left="720"/>
      <w:contextualSpacing/>
    </w:pPr>
  </w:style>
  <w:style w:type="character" w:customStyle="1" w:styleId="a6">
    <w:name w:val="Списък на абзаци Знак"/>
    <w:aliases w:val="ПАРАГРАФ Знак,List Paragraph1 Знак,List1 Знак,List Paragraph11 Знак,List Paragraph111 Знак,Colorful List - Accent 11 Знак,List Paragraph1111 Знак,Списък на абзаци1 Знак"/>
    <w:link w:val="a5"/>
    <w:uiPriority w:val="99"/>
    <w:qFormat/>
    <w:rsid w:val="0003107A"/>
    <w:rPr>
      <w:rFonts w:ascii="Times New Roman" w:hAnsi="Times New Roman"/>
      <w:sz w:val="24"/>
    </w:rPr>
  </w:style>
  <w:style w:type="paragraph" w:styleId="a7">
    <w:name w:val="header"/>
    <w:basedOn w:val="a"/>
    <w:link w:val="a8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Горен колонтитул Знак"/>
    <w:basedOn w:val="a1"/>
    <w:link w:val="a7"/>
    <w:uiPriority w:val="99"/>
    <w:rsid w:val="0003107A"/>
    <w:rPr>
      <w:rFonts w:ascii="Times New Roman" w:hAnsi="Times New Roman"/>
      <w:sz w:val="24"/>
    </w:rPr>
  </w:style>
  <w:style w:type="paragraph" w:styleId="a9">
    <w:name w:val="footer"/>
    <w:basedOn w:val="a"/>
    <w:link w:val="aa"/>
    <w:uiPriority w:val="99"/>
    <w:unhideWhenUsed/>
    <w:rsid w:val="000310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Долен колонтитул Знак"/>
    <w:basedOn w:val="a1"/>
    <w:link w:val="a9"/>
    <w:uiPriority w:val="99"/>
    <w:rsid w:val="0003107A"/>
    <w:rPr>
      <w:rFonts w:ascii="Times New Roman" w:hAnsi="Times New Roman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0310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basedOn w:val="a1"/>
    <w:link w:val="ab"/>
    <w:uiPriority w:val="99"/>
    <w:semiHidden/>
    <w:rsid w:val="0003107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0310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0">
    <w:name w:val="HTML стандартен Знак"/>
    <w:basedOn w:val="a1"/>
    <w:link w:val="HTML"/>
    <w:uiPriority w:val="99"/>
    <w:rsid w:val="0003107A"/>
    <w:rPr>
      <w:rFonts w:ascii="Courier New" w:eastAsia="Times New Roman" w:hAnsi="Courier New" w:cs="Courier New"/>
      <w:sz w:val="20"/>
      <w:szCs w:val="20"/>
      <w:lang w:eastAsia="bg-BG"/>
    </w:rPr>
  </w:style>
  <w:style w:type="character" w:styleId="ad">
    <w:name w:val="Hyperlink"/>
    <w:basedOn w:val="a1"/>
    <w:uiPriority w:val="99"/>
    <w:unhideWhenUsed/>
    <w:rsid w:val="004F4F6C"/>
    <w:rPr>
      <w:color w:val="0000FF" w:themeColor="hyperlink"/>
      <w:u w:val="single"/>
    </w:rPr>
  </w:style>
  <w:style w:type="paragraph" w:customStyle="1" w:styleId="Default">
    <w:name w:val="Default"/>
    <w:rsid w:val="008E3F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e">
    <w:name w:val="Normal (Web)"/>
    <w:basedOn w:val="a"/>
    <w:uiPriority w:val="99"/>
    <w:unhideWhenUsed/>
    <w:rsid w:val="00423E9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character" w:styleId="af">
    <w:name w:val="Subtle Reference"/>
    <w:basedOn w:val="a1"/>
    <w:uiPriority w:val="31"/>
    <w:qFormat/>
    <w:rsid w:val="00667988"/>
    <w:rPr>
      <w:smallCaps/>
      <w:color w:val="C0504D" w:themeColor="accent2"/>
      <w:u w:val="single"/>
    </w:rPr>
  </w:style>
  <w:style w:type="paragraph" w:styleId="af0">
    <w:name w:val="Quote"/>
    <w:basedOn w:val="a"/>
    <w:next w:val="a"/>
    <w:link w:val="af1"/>
    <w:uiPriority w:val="29"/>
    <w:qFormat/>
    <w:rsid w:val="000B393A"/>
    <w:rPr>
      <w:i/>
      <w:iCs/>
      <w:color w:val="000000" w:themeColor="text1"/>
    </w:rPr>
  </w:style>
  <w:style w:type="character" w:customStyle="1" w:styleId="af1">
    <w:name w:val="Цитат Знак"/>
    <w:basedOn w:val="a1"/>
    <w:link w:val="af0"/>
    <w:uiPriority w:val="29"/>
    <w:rsid w:val="000B393A"/>
    <w:rPr>
      <w:rFonts w:ascii="Times New Roman" w:hAnsi="Times New Roman"/>
      <w:i/>
      <w:iCs/>
      <w:color w:val="000000" w:themeColor="text1"/>
      <w:sz w:val="24"/>
    </w:rPr>
  </w:style>
  <w:style w:type="character" w:customStyle="1" w:styleId="20">
    <w:name w:val="Заглавие 2 Знак"/>
    <w:basedOn w:val="a1"/>
    <w:link w:val="2"/>
    <w:uiPriority w:val="99"/>
    <w:rsid w:val="003528F0"/>
    <w:rPr>
      <w:rFonts w:ascii="Arial" w:eastAsia="Lucida Sans Unicode" w:hAnsi="Arial" w:cs="Times New Roman"/>
      <w:b/>
      <w:bCs/>
      <w:i/>
      <w:iCs/>
      <w:sz w:val="28"/>
      <w:szCs w:val="28"/>
      <w:lang w:val="en-US" w:eastAsia="ar-SA"/>
    </w:rPr>
  </w:style>
  <w:style w:type="paragraph" w:styleId="a0">
    <w:name w:val="Body Text"/>
    <w:basedOn w:val="a"/>
    <w:link w:val="af2"/>
    <w:uiPriority w:val="99"/>
    <w:semiHidden/>
    <w:unhideWhenUsed/>
    <w:rsid w:val="003528F0"/>
    <w:pPr>
      <w:spacing w:after="120"/>
    </w:pPr>
  </w:style>
  <w:style w:type="character" w:customStyle="1" w:styleId="af2">
    <w:name w:val="Основен текст Знак"/>
    <w:basedOn w:val="a1"/>
    <w:link w:val="a0"/>
    <w:uiPriority w:val="99"/>
    <w:semiHidden/>
    <w:rsid w:val="003528F0"/>
    <w:rPr>
      <w:rFonts w:ascii="Times New Roman" w:hAnsi="Times New Roman"/>
      <w:sz w:val="24"/>
    </w:rPr>
  </w:style>
  <w:style w:type="paragraph" w:styleId="af3">
    <w:name w:val="footnote text"/>
    <w:basedOn w:val="a"/>
    <w:link w:val="af4"/>
    <w:uiPriority w:val="99"/>
    <w:semiHidden/>
    <w:unhideWhenUsed/>
    <w:rsid w:val="004A0164"/>
    <w:pPr>
      <w:spacing w:after="0" w:line="240" w:lineRule="auto"/>
    </w:pPr>
    <w:rPr>
      <w:sz w:val="20"/>
      <w:szCs w:val="20"/>
    </w:rPr>
  </w:style>
  <w:style w:type="character" w:customStyle="1" w:styleId="af4">
    <w:name w:val="Текст под линия Знак"/>
    <w:basedOn w:val="a1"/>
    <w:link w:val="af3"/>
    <w:uiPriority w:val="99"/>
    <w:semiHidden/>
    <w:rsid w:val="004A0164"/>
    <w:rPr>
      <w:rFonts w:ascii="Times New Roman" w:hAnsi="Times New Roman"/>
      <w:sz w:val="20"/>
      <w:szCs w:val="20"/>
    </w:rPr>
  </w:style>
  <w:style w:type="character" w:styleId="af5">
    <w:name w:val="footnote reference"/>
    <w:basedOn w:val="a1"/>
    <w:uiPriority w:val="99"/>
    <w:semiHidden/>
    <w:unhideWhenUsed/>
    <w:rsid w:val="004A01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6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javascript:%20Navigate('%D1%87%D0%BB32_%D0%B0%D0%BB1_%D1%8214')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FCCE10-D199-47BA-AE23-BCB0D67A6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17</Pages>
  <Words>5465</Words>
  <Characters>31154</Characters>
  <Application>Microsoft Office Word</Application>
  <DocSecurity>0</DocSecurity>
  <Lines>259</Lines>
  <Paragraphs>73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PH</cp:lastModifiedBy>
  <cp:revision>3</cp:revision>
  <cp:lastPrinted>2019-01-03T10:08:00Z</cp:lastPrinted>
  <dcterms:created xsi:type="dcterms:W3CDTF">2023-01-30T19:18:00Z</dcterms:created>
  <dcterms:modified xsi:type="dcterms:W3CDTF">2023-02-20T20:28:00Z</dcterms:modified>
</cp:coreProperties>
</file>